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615B8" w14:textId="16C99DF5"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#113</w:t>
      </w:r>
      <w:r w:rsidR="00600EE7">
        <w:rPr>
          <w:rFonts w:ascii="Arial" w:eastAsia="宋体" w:hAnsi="Arial" w:cs="Arial" w:hint="eastAsia"/>
          <w:b/>
          <w:noProof/>
          <w:kern w:val="0"/>
          <w:sz w:val="24"/>
          <w:szCs w:val="20"/>
        </w:rPr>
        <w:t>-b</w:t>
      </w:r>
      <w:r w:rsidR="00600EE7">
        <w:rPr>
          <w:rFonts w:ascii="Arial" w:eastAsia="宋体" w:hAnsi="Arial" w:cs="Arial"/>
          <w:b/>
          <w:noProof/>
          <w:kern w:val="0"/>
          <w:sz w:val="24"/>
          <w:szCs w:val="20"/>
        </w:rPr>
        <w:t>is</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t>R2-210</w:t>
      </w:r>
      <w:r w:rsidR="004E2AFB">
        <w:rPr>
          <w:rFonts w:ascii="Arial" w:eastAsia="宋体" w:hAnsi="Arial" w:cs="Arial"/>
          <w:b/>
          <w:noProof/>
          <w:kern w:val="0"/>
          <w:sz w:val="24"/>
          <w:szCs w:val="20"/>
        </w:rPr>
        <w:t>3392</w:t>
      </w:r>
    </w:p>
    <w:p w14:paraId="4BF14776" w14:textId="30C7EC96" w:rsidR="00AA3FAE" w:rsidRPr="00733434" w:rsidRDefault="000B6690" w:rsidP="000B6690">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sidRPr="005C2CC5">
        <w:rPr>
          <w:rFonts w:ascii="Arial" w:eastAsia="宋体" w:hAnsi="Arial" w:cs="Arial"/>
          <w:b/>
          <w:sz w:val="24"/>
        </w:rPr>
        <w:t xml:space="preserve">Online, </w:t>
      </w:r>
      <w:r w:rsidR="00600EE7">
        <w:rPr>
          <w:rFonts w:ascii="Arial" w:eastAsia="宋体" w:hAnsi="Arial" w:cs="Arial"/>
          <w:b/>
          <w:sz w:val="24"/>
        </w:rPr>
        <w:t>April</w:t>
      </w:r>
      <w:r w:rsidRPr="005C2CC5">
        <w:rPr>
          <w:rFonts w:ascii="Arial" w:eastAsia="宋体" w:hAnsi="Arial" w:cs="Arial"/>
          <w:b/>
          <w:sz w:val="24"/>
        </w:rPr>
        <w:t xml:space="preserve"> </w:t>
      </w:r>
      <w:r w:rsidR="00600EE7">
        <w:rPr>
          <w:rFonts w:ascii="Arial" w:eastAsia="宋体" w:hAnsi="Arial" w:cs="Arial"/>
          <w:b/>
          <w:sz w:val="24"/>
        </w:rPr>
        <w:t>12</w:t>
      </w:r>
      <w:r w:rsidRPr="005C2CC5">
        <w:rPr>
          <w:rFonts w:ascii="Arial" w:eastAsia="宋体" w:hAnsi="Arial" w:cs="Arial"/>
          <w:b/>
          <w:sz w:val="24"/>
          <w:vertAlign w:val="superscript"/>
        </w:rPr>
        <w:t>th</w:t>
      </w:r>
      <w:r w:rsidRPr="005C2CC5">
        <w:rPr>
          <w:rFonts w:ascii="Arial" w:eastAsia="宋体" w:hAnsi="Arial" w:cs="Arial"/>
          <w:b/>
          <w:sz w:val="24"/>
        </w:rPr>
        <w:t xml:space="preserve"> –</w:t>
      </w:r>
      <w:r w:rsidR="004E2AFB">
        <w:rPr>
          <w:rFonts w:ascii="Arial" w:eastAsia="宋体" w:hAnsi="Arial" w:cs="Arial"/>
          <w:b/>
          <w:sz w:val="24"/>
        </w:rPr>
        <w:t xml:space="preserve"> </w:t>
      </w:r>
      <w:r w:rsidR="00600EE7">
        <w:rPr>
          <w:rFonts w:ascii="Arial" w:eastAsia="宋体" w:hAnsi="Arial" w:cs="Arial"/>
          <w:b/>
          <w:sz w:val="24"/>
        </w:rPr>
        <w:t>20</w:t>
      </w:r>
      <w:r w:rsidRPr="005C2CC5">
        <w:rPr>
          <w:rFonts w:ascii="Arial" w:eastAsia="宋体" w:hAnsi="Arial" w:cs="Arial"/>
          <w:b/>
          <w:sz w:val="24"/>
          <w:vertAlign w:val="superscript"/>
        </w:rPr>
        <w:t>th</w:t>
      </w:r>
      <w:r w:rsidRPr="005C2CC5">
        <w:rPr>
          <w:rFonts w:ascii="Arial" w:eastAsia="宋体" w:hAnsi="Arial" w:cs="Arial"/>
          <w:b/>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0B09C9">
        <w:rPr>
          <w:rFonts w:ascii="Arial" w:eastAsia="Dotum" w:hAnsi="Arial" w:cs="Times New Roman"/>
          <w:b/>
          <w:bCs/>
          <w:kern w:val="0"/>
          <w:sz w:val="24"/>
          <w:szCs w:val="18"/>
          <w:lang w:val="en-GB"/>
        </w:rPr>
        <w:tab/>
      </w:r>
    </w:p>
    <w:p w14:paraId="024F6252" w14:textId="1FC0AFD6" w:rsidR="00AA3FAE" w:rsidRPr="00733434" w:rsidRDefault="00AA3FAE" w:rsidP="00AA3FAE">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136330" w:rsidRPr="00136330">
        <w:rPr>
          <w:rFonts w:ascii="Arial" w:eastAsia="宋体" w:hAnsi="Arial" w:cs="Times New Roman"/>
          <w:b/>
          <w:bCs/>
          <w:kern w:val="0"/>
          <w:sz w:val="22"/>
          <w:szCs w:val="20"/>
          <w:lang w:val="en-GB"/>
        </w:rPr>
        <w:t>Discussion on DAPS for IAB network</w:t>
      </w:r>
    </w:p>
    <w:p w14:paraId="3A7B9F35"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 Motorola Mobility</w:t>
      </w:r>
    </w:p>
    <w:p w14:paraId="33978FAB" w14:textId="76D2104F" w:rsidR="00AA3FAE" w:rsidRPr="0073343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005A69FF" w:rsidRPr="000B09C9">
        <w:rPr>
          <w:rFonts w:ascii="Arial" w:eastAsia="宋体" w:hAnsi="Arial" w:cs="Times New Roman"/>
          <w:b/>
          <w:bCs/>
          <w:kern w:val="0"/>
          <w:sz w:val="22"/>
          <w:szCs w:val="20"/>
          <w:lang w:val="en-GB"/>
        </w:rPr>
        <w:t>8</w:t>
      </w:r>
      <w:r w:rsidRPr="000B09C9">
        <w:rPr>
          <w:rFonts w:ascii="Arial" w:eastAsia="宋体" w:hAnsi="Arial" w:cs="Times New Roman"/>
          <w:b/>
          <w:bCs/>
          <w:kern w:val="0"/>
          <w:sz w:val="22"/>
          <w:szCs w:val="20"/>
          <w:lang w:val="en-GB"/>
        </w:rPr>
        <w:t>.</w:t>
      </w:r>
      <w:r w:rsidR="005A69FF" w:rsidRPr="000B09C9">
        <w:rPr>
          <w:rFonts w:ascii="Arial" w:eastAsia="宋体" w:hAnsi="Arial" w:cs="Times New Roman"/>
          <w:b/>
          <w:bCs/>
          <w:kern w:val="0"/>
          <w:sz w:val="22"/>
          <w:szCs w:val="20"/>
          <w:lang w:val="en-GB"/>
        </w:rPr>
        <w:t>4</w:t>
      </w:r>
      <w:r w:rsidRPr="000B09C9">
        <w:rPr>
          <w:rFonts w:ascii="Arial" w:eastAsia="宋体" w:hAnsi="Arial" w:cs="Times New Roman"/>
          <w:b/>
          <w:bCs/>
          <w:kern w:val="0"/>
          <w:sz w:val="22"/>
          <w:szCs w:val="20"/>
          <w:lang w:val="en-GB"/>
        </w:rPr>
        <w:t>.</w:t>
      </w:r>
      <w:r w:rsidR="005A69FF" w:rsidRPr="000B09C9">
        <w:rPr>
          <w:rFonts w:ascii="Arial" w:eastAsia="宋体" w:hAnsi="Arial" w:cs="Times New Roman"/>
          <w:b/>
          <w:bCs/>
          <w:kern w:val="0"/>
          <w:sz w:val="22"/>
          <w:szCs w:val="20"/>
          <w:lang w:val="en-GB"/>
        </w:rPr>
        <w:t>3</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689C3D4E" w14:textId="71951277" w:rsidR="00AC4CD8" w:rsidRDefault="00E85990"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w:t>
      </w:r>
      <w:r w:rsidR="00AC4CD8">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 xml:space="preserve">RAN3 </w:t>
      </w:r>
      <w:r w:rsidR="00AC4CD8">
        <w:rPr>
          <w:rFonts w:ascii="Times New Roman" w:eastAsia="宋体" w:hAnsi="Times New Roman" w:cs="Times New Roman"/>
          <w:kern w:val="0"/>
          <w:sz w:val="20"/>
          <w:szCs w:val="20"/>
        </w:rPr>
        <w:t xml:space="preserve">110 and 111 </w:t>
      </w:r>
      <w:r>
        <w:rPr>
          <w:rFonts w:ascii="Times New Roman" w:eastAsia="宋体" w:hAnsi="Times New Roman" w:cs="Times New Roman"/>
          <w:kern w:val="0"/>
          <w:sz w:val="20"/>
          <w:szCs w:val="20"/>
        </w:rPr>
        <w:t>e-meeting</w:t>
      </w:r>
      <w:r w:rsidR="00AC4CD8">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DASP-like </w:t>
      </w:r>
      <w:r w:rsidR="00AC4CD8">
        <w:rPr>
          <w:rFonts w:ascii="Times New Roman" w:eastAsia="宋体" w:hAnsi="Times New Roman" w:cs="Times New Roman"/>
          <w:kern w:val="0"/>
          <w:sz w:val="20"/>
          <w:szCs w:val="20"/>
        </w:rPr>
        <w:t>solutions were discussed by RAN3 and following agreements were achieved</w:t>
      </w:r>
      <w:r w:rsidR="00E87921">
        <w:rPr>
          <w:rFonts w:ascii="Times New Roman" w:eastAsia="宋体" w:hAnsi="Times New Roman" w:cs="Times New Roman"/>
          <w:kern w:val="0"/>
          <w:sz w:val="20"/>
          <w:szCs w:val="20"/>
        </w:rPr>
        <w:t xml:space="preserve"> [1][2]</w:t>
      </w:r>
      <w:r w:rsidR="00AC4CD8">
        <w:rPr>
          <w:rFonts w:ascii="Times New Roman" w:eastAsia="宋体" w:hAnsi="Times New Roman" w:cs="Times New Roman"/>
          <w:kern w:val="0"/>
          <w:sz w:val="20"/>
          <w:szCs w:val="20"/>
        </w:rPr>
        <w:t>.</w:t>
      </w:r>
    </w:p>
    <w:tbl>
      <w:tblPr>
        <w:tblW w:w="967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C4CD8" w14:paraId="467C12AE" w14:textId="77777777" w:rsidTr="00D26261">
        <w:trPr>
          <w:trHeight w:val="1889"/>
        </w:trPr>
        <w:tc>
          <w:tcPr>
            <w:tcW w:w="9670" w:type="dxa"/>
          </w:tcPr>
          <w:p w14:paraId="278AA7DC" w14:textId="26EE48A7" w:rsidR="00AC4CD8" w:rsidRDefault="00AC4CD8" w:rsidP="00AC4CD8">
            <w:pPr>
              <w:widowControl/>
              <w:overflowPunct w:val="0"/>
              <w:autoSpaceDE w:val="0"/>
              <w:autoSpaceDN w:val="0"/>
              <w:adjustRightInd w:val="0"/>
              <w:spacing w:after="120"/>
              <w:ind w:left="4"/>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greement of RAN3 110 e-meeting:</w:t>
            </w:r>
          </w:p>
          <w:p w14:paraId="5EF91C7A" w14:textId="77777777" w:rsidR="00AC4CD8" w:rsidRPr="00CF61E3" w:rsidRDefault="00AC4CD8" w:rsidP="00AC4CD8">
            <w:pPr>
              <w:ind w:left="144" w:hanging="144"/>
              <w:rPr>
                <w:rFonts w:ascii="Calibri" w:hAnsi="Calibri" w:cs="Calibri"/>
                <w:b/>
                <w:bCs/>
                <w:color w:val="00B050"/>
                <w:sz w:val="18"/>
                <w:szCs w:val="24"/>
              </w:rPr>
            </w:pPr>
            <w:r w:rsidRPr="00CF61E3">
              <w:rPr>
                <w:rFonts w:ascii="Calibri" w:hAnsi="Calibri" w:cs="Calibri"/>
                <w:b/>
                <w:bCs/>
                <w:color w:val="00B050"/>
                <w:sz w:val="18"/>
                <w:szCs w:val="24"/>
              </w:rPr>
              <w:t>Discuss how to support simultaneous connectivity with 2 donors, to reduce service interruption; potential solutions may include dual-protocol-stack solutions (“DAPS-like”); FFS whether the same solution also applies to descendant nodes</w:t>
            </w:r>
          </w:p>
          <w:p w14:paraId="1E660763" w14:textId="0FC0DAB3" w:rsidR="00AC4CD8" w:rsidRPr="00AC4CD8" w:rsidRDefault="00AC4CD8" w:rsidP="00AC4CD8">
            <w:pPr>
              <w:ind w:left="144" w:hanging="144"/>
              <w:rPr>
                <w:rFonts w:ascii="Calibri" w:hAnsi="Calibri" w:cs="Calibri"/>
                <w:b/>
                <w:bCs/>
                <w:color w:val="00B050"/>
                <w:sz w:val="18"/>
                <w:szCs w:val="24"/>
              </w:rPr>
            </w:pPr>
            <w:r w:rsidRPr="00CF61E3">
              <w:rPr>
                <w:rFonts w:ascii="Calibri" w:hAnsi="Calibri" w:cs="Calibri"/>
                <w:b/>
                <w:bCs/>
                <w:color w:val="00B050"/>
                <w:sz w:val="18"/>
                <w:szCs w:val="24"/>
              </w:rPr>
              <w:t xml:space="preserve">The simultaneous connectivity dual-protocol-stack solutions (“DAPS-like”) of an IAB node should allow at least </w:t>
            </w:r>
            <w:r w:rsidRPr="00AC4CD8">
              <w:rPr>
                <w:rFonts w:ascii="Calibri" w:hAnsi="Calibri" w:cs="Calibri"/>
                <w:b/>
                <w:bCs/>
                <w:color w:val="00B050"/>
                <w:sz w:val="18"/>
                <w:szCs w:val="24"/>
              </w:rPr>
              <w:t>DL simultaneous transmission</w:t>
            </w:r>
            <w:r w:rsidRPr="00CF61E3">
              <w:rPr>
                <w:rFonts w:ascii="Calibri" w:hAnsi="Calibri" w:cs="Calibri"/>
                <w:b/>
                <w:bCs/>
                <w:color w:val="00B050"/>
                <w:sz w:val="18"/>
                <w:szCs w:val="24"/>
              </w:rPr>
              <w:t xml:space="preserve"> of BH traffic carried on BH RLC channels, on the paths to both donors.</w:t>
            </w:r>
          </w:p>
          <w:p w14:paraId="75170095" w14:textId="2402919D" w:rsidR="00AC4CD8" w:rsidRDefault="00AC4CD8" w:rsidP="00AC4CD8">
            <w:pPr>
              <w:widowControl/>
              <w:overflowPunct w:val="0"/>
              <w:autoSpaceDE w:val="0"/>
              <w:autoSpaceDN w:val="0"/>
              <w:adjustRightInd w:val="0"/>
              <w:spacing w:after="120"/>
              <w:ind w:left="4"/>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greement of RAN3 111 e-meeting:</w:t>
            </w:r>
          </w:p>
          <w:p w14:paraId="138A94D3" w14:textId="3BBB594A" w:rsidR="00AC4CD8" w:rsidRPr="00AC4CD8" w:rsidRDefault="00AC4CD8" w:rsidP="00AC4CD8">
            <w:pPr>
              <w:ind w:left="144" w:hanging="144"/>
              <w:rPr>
                <w:rFonts w:ascii="Calibri" w:hAnsi="Calibri" w:cs="Calibri"/>
                <w:b/>
                <w:bCs/>
                <w:color w:val="00B050"/>
                <w:sz w:val="18"/>
                <w:szCs w:val="24"/>
              </w:rPr>
            </w:pPr>
            <w:r w:rsidRPr="002A5BC5">
              <w:rPr>
                <w:rFonts w:ascii="Calibri" w:hAnsi="Calibri" w:cs="Calibri"/>
                <w:b/>
                <w:bCs/>
                <w:color w:val="00B050"/>
                <w:sz w:val="18"/>
                <w:szCs w:val="24"/>
              </w:rPr>
              <w:t>RAN3 further studies “DAPS-like” solution after RAN2 has conclusions</w:t>
            </w:r>
          </w:p>
        </w:tc>
      </w:tr>
    </w:tbl>
    <w:p w14:paraId="0D89887B" w14:textId="1C11582D" w:rsidR="00545303" w:rsidRDefault="00545303"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nd from the RAN2 point of view, DAPS-like solutions for IAB were also analyzed</w:t>
      </w:r>
      <w:r w:rsidR="00646D07">
        <w:rPr>
          <w:rFonts w:ascii="Times New Roman" w:eastAsia="宋体" w:hAnsi="Times New Roman" w:cs="Times New Roman"/>
          <w:kern w:val="0"/>
          <w:sz w:val="20"/>
          <w:szCs w:val="20"/>
        </w:rPr>
        <w:t xml:space="preserve"> [3]</w:t>
      </w:r>
      <w:r w:rsidR="002437E6">
        <w:rPr>
          <w:rFonts w:ascii="Times New Roman" w:eastAsia="宋体" w:hAnsi="Times New Roman" w:cs="Times New Roman"/>
          <w:kern w:val="0"/>
          <w:sz w:val="20"/>
          <w:szCs w:val="20"/>
        </w:rPr>
        <w:t xml:space="preserve"> responding to the Liaison from RAN3.</w:t>
      </w:r>
      <w:r>
        <w:rPr>
          <w:rFonts w:ascii="Times New Roman" w:eastAsia="宋体" w:hAnsi="Times New Roman" w:cs="Times New Roman"/>
          <w:kern w:val="0"/>
          <w:sz w:val="20"/>
          <w:szCs w:val="20"/>
        </w:rPr>
        <w:t xml:space="preserve"> </w:t>
      </w:r>
      <w:r w:rsidR="002437E6">
        <w:rPr>
          <w:rFonts w:ascii="Times New Roman" w:eastAsia="宋体" w:hAnsi="Times New Roman" w:cs="Times New Roman"/>
          <w:kern w:val="0"/>
          <w:sz w:val="20"/>
          <w:szCs w:val="20"/>
        </w:rPr>
        <w:t>However,</w:t>
      </w:r>
      <w:r>
        <w:rPr>
          <w:rFonts w:ascii="Times New Roman" w:eastAsia="宋体" w:hAnsi="Times New Roman" w:cs="Times New Roman"/>
          <w:kern w:val="0"/>
          <w:sz w:val="20"/>
          <w:szCs w:val="20"/>
        </w:rPr>
        <w:t xml:space="preserve"> there is no evident progress till last </w:t>
      </w:r>
      <w:r w:rsidR="002437E6">
        <w:rPr>
          <w:rFonts w:ascii="Times New Roman" w:eastAsia="宋体" w:hAnsi="Times New Roman" w:cs="Times New Roman"/>
          <w:kern w:val="0"/>
          <w:sz w:val="20"/>
          <w:szCs w:val="20"/>
        </w:rPr>
        <w:t>RAN2 and RAN3 e-</w:t>
      </w:r>
      <w:r>
        <w:rPr>
          <w:rFonts w:ascii="Times New Roman" w:eastAsia="宋体" w:hAnsi="Times New Roman" w:cs="Times New Roman"/>
          <w:kern w:val="0"/>
          <w:sz w:val="20"/>
          <w:szCs w:val="20"/>
        </w:rPr>
        <w:t>meeting</w:t>
      </w:r>
      <w:r w:rsidR="002437E6">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w:t>
      </w:r>
      <w:r w:rsidR="002437E6">
        <w:rPr>
          <w:rFonts w:ascii="Times New Roman" w:eastAsia="宋体" w:hAnsi="Times New Roman" w:cs="Times New Roman"/>
          <w:kern w:val="0"/>
          <w:sz w:val="20"/>
          <w:szCs w:val="20"/>
        </w:rPr>
        <w:t xml:space="preserve">In this contribution, DAPS-like </w:t>
      </w:r>
      <w:r w:rsidR="00EF5CB9">
        <w:rPr>
          <w:rFonts w:ascii="Times New Roman" w:eastAsia="宋体" w:hAnsi="Times New Roman" w:cs="Times New Roman"/>
          <w:kern w:val="0"/>
          <w:sz w:val="20"/>
          <w:szCs w:val="20"/>
        </w:rPr>
        <w:t>mechanism for IAB</w:t>
      </w:r>
      <w:r w:rsidR="002437E6">
        <w:rPr>
          <w:rFonts w:ascii="Times New Roman" w:eastAsia="宋体" w:hAnsi="Times New Roman" w:cs="Times New Roman"/>
          <w:kern w:val="0"/>
          <w:sz w:val="20"/>
          <w:szCs w:val="20"/>
        </w:rPr>
        <w:t xml:space="preserve"> is further </w:t>
      </w:r>
      <w:r w:rsidR="00EF5CB9">
        <w:rPr>
          <w:rFonts w:ascii="Times New Roman" w:eastAsia="宋体" w:hAnsi="Times New Roman" w:cs="Times New Roman"/>
          <w:kern w:val="0"/>
          <w:sz w:val="20"/>
          <w:szCs w:val="20"/>
        </w:rPr>
        <w:t xml:space="preserve">discussed, including the motivation, </w:t>
      </w:r>
      <w:r w:rsidR="009E7955">
        <w:rPr>
          <w:rFonts w:ascii="Times New Roman" w:eastAsia="宋体" w:hAnsi="Times New Roman" w:cs="Times New Roman"/>
          <w:kern w:val="0"/>
          <w:sz w:val="20"/>
          <w:szCs w:val="20"/>
        </w:rPr>
        <w:t>protocol stack</w:t>
      </w:r>
      <w:r w:rsidR="00EF5CB9">
        <w:rPr>
          <w:rFonts w:ascii="Times New Roman" w:eastAsia="宋体" w:hAnsi="Times New Roman" w:cs="Times New Roman"/>
          <w:kern w:val="0"/>
          <w:sz w:val="20"/>
          <w:szCs w:val="20"/>
        </w:rPr>
        <w:t xml:space="preserve">, and </w:t>
      </w:r>
      <w:r w:rsidR="009E7955">
        <w:rPr>
          <w:rFonts w:ascii="Times New Roman" w:eastAsia="宋体" w:hAnsi="Times New Roman" w:cs="Times New Roman"/>
          <w:kern w:val="0"/>
          <w:sz w:val="20"/>
          <w:szCs w:val="20"/>
        </w:rPr>
        <w:t>UE impacts</w:t>
      </w:r>
      <w:r w:rsidR="00EF5CB9">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2D082251" w14:textId="5F824870" w:rsidR="002212CC" w:rsidRDefault="002212CC"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R16, DAPS was introduced for UE handover</w:t>
      </w:r>
      <w:r w:rsidR="00523C8B">
        <w:rPr>
          <w:rFonts w:ascii="Times New Roman" w:eastAsia="宋体" w:hAnsi="Times New Roman" w:cs="Times New Roman"/>
          <w:kern w:val="0"/>
          <w:sz w:val="20"/>
          <w:szCs w:val="20"/>
        </w:rPr>
        <w:t xml:space="preserve"> </w:t>
      </w:r>
      <w:proofErr w:type="gramStart"/>
      <w:r w:rsidR="00523C8B">
        <w:rPr>
          <w:rFonts w:ascii="Times New Roman" w:eastAsia="宋体" w:hAnsi="Times New Roman" w:cs="Times New Roman"/>
          <w:kern w:val="0"/>
          <w:sz w:val="20"/>
          <w:szCs w:val="20"/>
        </w:rPr>
        <w:t>in order for</w:t>
      </w:r>
      <w:proofErr w:type="gramEnd"/>
      <w:r w:rsidR="00523C8B">
        <w:rPr>
          <w:rFonts w:ascii="Times New Roman" w:eastAsia="宋体" w:hAnsi="Times New Roman" w:cs="Times New Roman"/>
          <w:kern w:val="0"/>
          <w:sz w:val="20"/>
          <w:szCs w:val="20"/>
        </w:rPr>
        <w:t xml:space="preserve"> </w:t>
      </w:r>
      <w:r w:rsidR="00523C8B" w:rsidRPr="00523C8B">
        <w:rPr>
          <w:rFonts w:ascii="Times New Roman" w:eastAsia="宋体" w:hAnsi="Times New Roman" w:cs="Times New Roman"/>
          <w:kern w:val="0"/>
          <w:sz w:val="20"/>
          <w:szCs w:val="20"/>
        </w:rPr>
        <w:t>reduction of service interruption</w:t>
      </w:r>
      <w:r w:rsidR="00523C8B">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00523C8B">
        <w:rPr>
          <w:rFonts w:ascii="Times New Roman" w:eastAsia="宋体" w:hAnsi="Times New Roman" w:cs="Times New Roman"/>
          <w:kern w:val="0"/>
          <w:sz w:val="20"/>
          <w:szCs w:val="20"/>
        </w:rPr>
        <w:t>A</w:t>
      </w:r>
      <w:r>
        <w:rPr>
          <w:rFonts w:ascii="Times New Roman" w:eastAsia="宋体" w:hAnsi="Times New Roman" w:cs="Times New Roman"/>
          <w:kern w:val="0"/>
          <w:sz w:val="20"/>
          <w:szCs w:val="20"/>
        </w:rPr>
        <w:t xml:space="preserve">nd in case of DAPS handover, UE </w:t>
      </w:r>
      <w:r w:rsidRPr="002212CC">
        <w:rPr>
          <w:rFonts w:ascii="Times New Roman" w:eastAsia="宋体" w:hAnsi="Times New Roman" w:cs="Times New Roman"/>
          <w:kern w:val="0"/>
          <w:sz w:val="20"/>
          <w:szCs w:val="20"/>
        </w:rPr>
        <w:t xml:space="preserve">maintains the source </w:t>
      </w:r>
      <w:proofErr w:type="spellStart"/>
      <w:r w:rsidRPr="002212CC">
        <w:rPr>
          <w:rFonts w:ascii="Times New Roman" w:eastAsia="宋体" w:hAnsi="Times New Roman" w:cs="Times New Roman"/>
          <w:kern w:val="0"/>
          <w:sz w:val="20"/>
          <w:szCs w:val="20"/>
        </w:rPr>
        <w:t>gNB</w:t>
      </w:r>
      <w:proofErr w:type="spellEnd"/>
      <w:r w:rsidRPr="002212CC">
        <w:rPr>
          <w:rFonts w:ascii="Times New Roman" w:eastAsia="宋体" w:hAnsi="Times New Roman" w:cs="Times New Roman"/>
          <w:kern w:val="0"/>
          <w:sz w:val="20"/>
          <w:szCs w:val="20"/>
        </w:rPr>
        <w:t xml:space="preserve"> connection after reception of RRC message for handover and until releasing the source cell after successful random access to the target </w:t>
      </w:r>
      <w:proofErr w:type="spellStart"/>
      <w:r w:rsidRPr="002212CC">
        <w:rPr>
          <w:rFonts w:ascii="Times New Roman" w:eastAsia="宋体" w:hAnsi="Times New Roman" w:cs="Times New Roman"/>
          <w:kern w:val="0"/>
          <w:sz w:val="20"/>
          <w:szCs w:val="20"/>
        </w:rPr>
        <w:t>gNB</w:t>
      </w:r>
      <w:proofErr w:type="spellEnd"/>
      <w:r w:rsidRPr="002212CC">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Which means UE has the connections to both </w:t>
      </w:r>
      <w:proofErr w:type="spellStart"/>
      <w:r>
        <w:rPr>
          <w:rFonts w:ascii="Times New Roman" w:eastAsia="宋体" w:hAnsi="Times New Roman" w:cs="Times New Roman"/>
          <w:kern w:val="0"/>
          <w:sz w:val="20"/>
          <w:szCs w:val="20"/>
        </w:rPr>
        <w:t>gNBs</w:t>
      </w:r>
      <w:proofErr w:type="spellEnd"/>
      <w:r>
        <w:rPr>
          <w:rFonts w:ascii="Times New Roman" w:eastAsia="宋体" w:hAnsi="Times New Roman" w:cs="Times New Roman"/>
          <w:kern w:val="0"/>
          <w:sz w:val="20"/>
          <w:szCs w:val="20"/>
        </w:rPr>
        <w:t xml:space="preserve"> and can at least receive</w:t>
      </w:r>
      <w:r w:rsidR="009F057C">
        <w:rPr>
          <w:rFonts w:ascii="Times New Roman" w:eastAsia="宋体" w:hAnsi="Times New Roman" w:cs="Times New Roman"/>
          <w:kern w:val="0"/>
          <w:sz w:val="20"/>
          <w:szCs w:val="20"/>
        </w:rPr>
        <w:t xml:space="preserve"> user data</w:t>
      </w:r>
      <w:r>
        <w:rPr>
          <w:rFonts w:ascii="Times New Roman" w:eastAsia="宋体" w:hAnsi="Times New Roman" w:cs="Times New Roman"/>
          <w:kern w:val="0"/>
          <w:sz w:val="20"/>
          <w:szCs w:val="20"/>
        </w:rPr>
        <w:t xml:space="preserve"> from the two </w:t>
      </w:r>
      <w:proofErr w:type="spellStart"/>
      <w:r>
        <w:rPr>
          <w:rFonts w:ascii="Times New Roman" w:eastAsia="宋体" w:hAnsi="Times New Roman" w:cs="Times New Roman"/>
          <w:kern w:val="0"/>
          <w:sz w:val="20"/>
          <w:szCs w:val="20"/>
        </w:rPr>
        <w:t>gNBs</w:t>
      </w:r>
      <w:proofErr w:type="spellEnd"/>
      <w:r>
        <w:rPr>
          <w:rFonts w:ascii="Times New Roman" w:eastAsia="宋体" w:hAnsi="Times New Roman" w:cs="Times New Roman"/>
          <w:kern w:val="0"/>
          <w:sz w:val="20"/>
          <w:szCs w:val="20"/>
        </w:rPr>
        <w:t xml:space="preserve"> </w:t>
      </w:r>
      <w:r w:rsidR="00054409">
        <w:rPr>
          <w:rFonts w:ascii="Times New Roman" w:eastAsia="宋体" w:hAnsi="Times New Roman" w:cs="Times New Roman"/>
          <w:kern w:val="0"/>
          <w:sz w:val="20"/>
          <w:szCs w:val="20"/>
        </w:rPr>
        <w:t>simultaneously</w:t>
      </w:r>
      <w:r>
        <w:rPr>
          <w:rFonts w:ascii="Times New Roman" w:eastAsia="宋体" w:hAnsi="Times New Roman" w:cs="Times New Roman"/>
          <w:kern w:val="0"/>
          <w:sz w:val="20"/>
          <w:szCs w:val="20"/>
        </w:rPr>
        <w:t>.</w:t>
      </w:r>
    </w:p>
    <w:p w14:paraId="389271B0" w14:textId="4795D336" w:rsidR="002212CC" w:rsidRPr="00523C8B" w:rsidRDefault="00523C8B"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523C8B">
        <w:rPr>
          <w:rFonts w:ascii="Times New Roman" w:eastAsia="宋体" w:hAnsi="Times New Roman" w:cs="Times New Roman" w:hint="eastAsia"/>
          <w:b/>
          <w:bCs/>
          <w:kern w:val="0"/>
          <w:sz w:val="20"/>
          <w:szCs w:val="20"/>
        </w:rPr>
        <w:t>O</w:t>
      </w:r>
      <w:r w:rsidRPr="00523C8B">
        <w:rPr>
          <w:rFonts w:ascii="Times New Roman" w:eastAsia="宋体" w:hAnsi="Times New Roman" w:cs="Times New Roman"/>
          <w:b/>
          <w:bCs/>
          <w:kern w:val="0"/>
          <w:sz w:val="20"/>
          <w:szCs w:val="20"/>
        </w:rPr>
        <w:t>bservation 1: DAPS for UE handover is introduced for reduction of service interruption</w:t>
      </w:r>
      <w:r>
        <w:rPr>
          <w:rFonts w:ascii="Times New Roman" w:eastAsia="宋体" w:hAnsi="Times New Roman" w:cs="Times New Roman"/>
          <w:b/>
          <w:bCs/>
          <w:kern w:val="0"/>
          <w:sz w:val="20"/>
          <w:szCs w:val="20"/>
        </w:rPr>
        <w:t>,</w:t>
      </w:r>
      <w:r w:rsidRPr="00523C8B">
        <w:rPr>
          <w:rFonts w:ascii="Times New Roman" w:eastAsia="宋体" w:hAnsi="Times New Roman" w:cs="Times New Roman"/>
          <w:b/>
          <w:bCs/>
          <w:kern w:val="0"/>
          <w:sz w:val="20"/>
          <w:szCs w:val="20"/>
        </w:rPr>
        <w:t xml:space="preserve"> at least for DL.</w:t>
      </w:r>
    </w:p>
    <w:p w14:paraId="7698A4F5" w14:textId="304EC614" w:rsidR="00A331C6" w:rsidRDefault="00A331C6"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Before discussion for the detail IAB DAPS </w:t>
      </w:r>
      <w:r w:rsidR="00566EE7">
        <w:rPr>
          <w:rFonts w:ascii="Times New Roman" w:eastAsia="宋体" w:hAnsi="Times New Roman" w:cs="Times New Roman"/>
          <w:kern w:val="0"/>
          <w:sz w:val="20"/>
          <w:szCs w:val="20"/>
        </w:rPr>
        <w:t>solutions</w:t>
      </w:r>
      <w:r>
        <w:rPr>
          <w:rFonts w:ascii="Times New Roman" w:eastAsia="宋体" w:hAnsi="Times New Roman" w:cs="Times New Roman"/>
          <w:kern w:val="0"/>
          <w:sz w:val="20"/>
          <w:szCs w:val="20"/>
        </w:rPr>
        <w:t xml:space="preserve">, </w:t>
      </w:r>
      <w:r w:rsidR="00566EE7">
        <w:rPr>
          <w:rFonts w:ascii="Times New Roman" w:eastAsia="宋体" w:hAnsi="Times New Roman" w:cs="Times New Roman"/>
          <w:kern w:val="0"/>
          <w:sz w:val="20"/>
          <w:szCs w:val="20"/>
        </w:rPr>
        <w:t xml:space="preserve">we need to firstly clarify </w:t>
      </w:r>
      <w:r w:rsidR="009F057C">
        <w:rPr>
          <w:rFonts w:ascii="Times New Roman" w:eastAsia="宋体" w:hAnsi="Times New Roman" w:cs="Times New Roman"/>
          <w:kern w:val="0"/>
          <w:sz w:val="20"/>
          <w:szCs w:val="20"/>
        </w:rPr>
        <w:t xml:space="preserve">the use case for IAB DAPS and </w:t>
      </w:r>
      <w:r w:rsidR="00566EE7">
        <w:rPr>
          <w:rFonts w:ascii="Times New Roman" w:eastAsia="宋体" w:hAnsi="Times New Roman" w:cs="Times New Roman"/>
          <w:kern w:val="0"/>
          <w:sz w:val="20"/>
          <w:szCs w:val="20"/>
        </w:rPr>
        <w:t>the difference between IAB DAPS and IAB topology redundancy.</w:t>
      </w:r>
    </w:p>
    <w:p w14:paraId="07CB648F" w14:textId="310645FF" w:rsidR="009F057C" w:rsidRPr="00523C8B" w:rsidRDefault="009F057C" w:rsidP="009F057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Like the UE DAPS, DAPS for IAB is introduced during the discussion for IAB migration. </w:t>
      </w: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rom the motivation point of view, IAB DAPS is </w:t>
      </w:r>
      <w:proofErr w:type="gramStart"/>
      <w:r>
        <w:rPr>
          <w:rFonts w:ascii="Times New Roman" w:eastAsia="宋体" w:hAnsi="Times New Roman" w:cs="Times New Roman"/>
          <w:kern w:val="0"/>
          <w:sz w:val="20"/>
          <w:szCs w:val="20"/>
        </w:rPr>
        <w:t>similar to</w:t>
      </w:r>
      <w:proofErr w:type="gramEnd"/>
      <w:r>
        <w:rPr>
          <w:rFonts w:ascii="Times New Roman" w:eastAsia="宋体" w:hAnsi="Times New Roman" w:cs="Times New Roman"/>
          <w:kern w:val="0"/>
          <w:sz w:val="20"/>
          <w:szCs w:val="20"/>
        </w:rPr>
        <w:t xml:space="preserve"> UE, which focus on the </w:t>
      </w:r>
      <w:r w:rsidRPr="006404BF">
        <w:rPr>
          <w:rFonts w:ascii="Times New Roman" w:eastAsia="宋体" w:hAnsi="Times New Roman" w:cs="Times New Roman"/>
          <w:kern w:val="0"/>
          <w:sz w:val="20"/>
          <w:szCs w:val="20"/>
        </w:rPr>
        <w:t>service interruption</w:t>
      </w:r>
      <w:r>
        <w:rPr>
          <w:rFonts w:ascii="Times New Roman" w:eastAsia="宋体" w:hAnsi="Times New Roman" w:cs="Times New Roman"/>
          <w:kern w:val="0"/>
          <w:sz w:val="20"/>
          <w:szCs w:val="20"/>
        </w:rPr>
        <w:t xml:space="preserve"> reduction during handover. While load </w:t>
      </w:r>
      <w:r w:rsidRPr="00BC2C55">
        <w:rPr>
          <w:rFonts w:ascii="Times New Roman" w:eastAsia="宋体" w:hAnsi="Times New Roman" w:cs="Times New Roman"/>
          <w:kern w:val="0"/>
          <w:sz w:val="20"/>
          <w:szCs w:val="20"/>
        </w:rPr>
        <w:t>balance and robustness</w:t>
      </w:r>
      <w:r>
        <w:rPr>
          <w:rFonts w:ascii="Times New Roman" w:eastAsia="宋体" w:hAnsi="Times New Roman" w:cs="Times New Roman"/>
          <w:kern w:val="0"/>
          <w:sz w:val="20"/>
          <w:szCs w:val="20"/>
        </w:rPr>
        <w:t xml:space="preserve"> are the main characters for dual connectivity. </w:t>
      </w:r>
      <w:r w:rsidR="001B0B00">
        <w:rPr>
          <w:rFonts w:ascii="Times New Roman" w:eastAsia="宋体" w:hAnsi="Times New Roman" w:cs="Times New Roman"/>
          <w:kern w:val="0"/>
          <w:sz w:val="20"/>
          <w:szCs w:val="20"/>
        </w:rPr>
        <w:t xml:space="preserve">In addition, </w:t>
      </w:r>
      <w:r w:rsidR="001B0B00" w:rsidRPr="00BC2C55">
        <w:rPr>
          <w:rFonts w:ascii="Times New Roman" w:eastAsia="宋体" w:hAnsi="Times New Roman" w:cs="Times New Roman"/>
          <w:kern w:val="0"/>
          <w:sz w:val="20"/>
          <w:szCs w:val="20"/>
        </w:rPr>
        <w:t xml:space="preserve">DAPS is the short-term state during </w:t>
      </w:r>
      <w:r w:rsidR="001B0B00">
        <w:rPr>
          <w:rFonts w:ascii="Times New Roman" w:eastAsia="宋体" w:hAnsi="Times New Roman" w:cs="Times New Roman"/>
          <w:kern w:val="0"/>
          <w:sz w:val="20"/>
          <w:szCs w:val="20"/>
        </w:rPr>
        <w:t>handover</w:t>
      </w:r>
      <w:r w:rsidR="001B0B00" w:rsidRPr="00BC2C55">
        <w:rPr>
          <w:rFonts w:ascii="Times New Roman" w:eastAsia="宋体" w:hAnsi="Times New Roman" w:cs="Times New Roman"/>
          <w:kern w:val="0"/>
          <w:sz w:val="20"/>
          <w:szCs w:val="20"/>
        </w:rPr>
        <w:t xml:space="preserve">, while </w:t>
      </w:r>
      <w:r w:rsidR="001B0B00">
        <w:rPr>
          <w:rFonts w:ascii="Times New Roman" w:eastAsia="宋体" w:hAnsi="Times New Roman" w:cs="Times New Roman"/>
          <w:kern w:val="0"/>
          <w:sz w:val="20"/>
          <w:szCs w:val="20"/>
        </w:rPr>
        <w:t>topology redundancy</w:t>
      </w:r>
      <w:r w:rsidR="001B0B00" w:rsidRPr="00BC2C55">
        <w:rPr>
          <w:rFonts w:ascii="Times New Roman" w:eastAsia="宋体" w:hAnsi="Times New Roman" w:cs="Times New Roman"/>
          <w:kern w:val="0"/>
          <w:sz w:val="20"/>
          <w:szCs w:val="20"/>
        </w:rPr>
        <w:t xml:space="preserve"> may maintain for a long period</w:t>
      </w:r>
      <w:r w:rsidR="001B0B00">
        <w:rPr>
          <w:rFonts w:ascii="Times New Roman" w:eastAsia="宋体" w:hAnsi="Times New Roman" w:cs="Times New Roman"/>
          <w:kern w:val="0"/>
          <w:sz w:val="20"/>
          <w:szCs w:val="20"/>
        </w:rPr>
        <w:t>.</w:t>
      </w:r>
    </w:p>
    <w:p w14:paraId="7A569CA6" w14:textId="41819666" w:rsidR="00566EE7" w:rsidRPr="00B943AB" w:rsidRDefault="001B0B00"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943AB">
        <w:rPr>
          <w:rFonts w:ascii="Times New Roman" w:eastAsia="宋体" w:hAnsi="Times New Roman" w:cs="Times New Roman" w:hint="eastAsia"/>
          <w:b/>
          <w:bCs/>
          <w:kern w:val="0"/>
          <w:sz w:val="20"/>
          <w:szCs w:val="20"/>
        </w:rPr>
        <w:t>P</w:t>
      </w:r>
      <w:r w:rsidRPr="00B943AB">
        <w:rPr>
          <w:rFonts w:ascii="Times New Roman" w:eastAsia="宋体" w:hAnsi="Times New Roman" w:cs="Times New Roman"/>
          <w:b/>
          <w:bCs/>
          <w:kern w:val="0"/>
          <w:sz w:val="20"/>
          <w:szCs w:val="20"/>
        </w:rPr>
        <w:t xml:space="preserve">roposal 1: </w:t>
      </w:r>
      <w:r w:rsidR="00B943AB" w:rsidRPr="00B943AB">
        <w:rPr>
          <w:rFonts w:ascii="Times New Roman" w:eastAsia="宋体" w:hAnsi="Times New Roman" w:cs="Times New Roman"/>
          <w:b/>
          <w:bCs/>
          <w:kern w:val="0"/>
          <w:sz w:val="20"/>
          <w:szCs w:val="20"/>
        </w:rPr>
        <w:t xml:space="preserve">IAB DAPS is introduced for service interruption reduction during </w:t>
      </w:r>
      <w:r w:rsidR="00B943AB">
        <w:rPr>
          <w:rFonts w:ascii="Times New Roman" w:eastAsia="宋体" w:hAnsi="Times New Roman" w:cs="Times New Roman"/>
          <w:b/>
          <w:bCs/>
          <w:kern w:val="0"/>
          <w:sz w:val="20"/>
          <w:szCs w:val="20"/>
        </w:rPr>
        <w:t>IAB migration</w:t>
      </w:r>
      <w:r w:rsidR="00B943AB" w:rsidRPr="00B943AB">
        <w:rPr>
          <w:rFonts w:ascii="Times New Roman" w:eastAsia="宋体" w:hAnsi="Times New Roman" w:cs="Times New Roman"/>
          <w:b/>
          <w:bCs/>
          <w:kern w:val="0"/>
          <w:sz w:val="20"/>
          <w:szCs w:val="20"/>
        </w:rPr>
        <w:t>, rather than load balance and robustness.</w:t>
      </w:r>
    </w:p>
    <w:p w14:paraId="5E5C62EC" w14:textId="61EBB92B" w:rsidR="00A159E8" w:rsidRDefault="00C2261B" w:rsidP="00BC2C5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for the protocol stack for the IAB DAPS, since PDCP is terminated </w:t>
      </w:r>
      <w:r w:rsidR="00253D22">
        <w:rPr>
          <w:rFonts w:ascii="Times New Roman" w:eastAsia="宋体" w:hAnsi="Times New Roman" w:cs="Times New Roman"/>
          <w:kern w:val="0"/>
          <w:sz w:val="20"/>
          <w:szCs w:val="20"/>
        </w:rPr>
        <w:t>at</w:t>
      </w:r>
      <w:r>
        <w:rPr>
          <w:rFonts w:ascii="Times New Roman" w:eastAsia="宋体" w:hAnsi="Times New Roman" w:cs="Times New Roman"/>
          <w:kern w:val="0"/>
          <w:sz w:val="20"/>
          <w:szCs w:val="20"/>
        </w:rPr>
        <w:t xml:space="preserve"> UE and IAB-donor, </w:t>
      </w:r>
      <w:r w:rsidR="00253D22">
        <w:rPr>
          <w:rFonts w:ascii="Times New Roman" w:eastAsia="宋体" w:hAnsi="Times New Roman" w:cs="Times New Roman"/>
          <w:kern w:val="0"/>
          <w:sz w:val="20"/>
          <w:szCs w:val="20"/>
        </w:rPr>
        <w:t>there is no PDCP sublayer for an IAB-node.</w:t>
      </w:r>
      <w:r w:rsidR="00A159E8">
        <w:rPr>
          <w:rFonts w:ascii="Times New Roman" w:eastAsia="宋体" w:hAnsi="Times New Roman" w:cs="Times New Roman"/>
          <w:kern w:val="0"/>
          <w:sz w:val="20"/>
          <w:szCs w:val="20"/>
        </w:rPr>
        <w:t xml:space="preserve"> To use UE DAPS as reference, t</w:t>
      </w:r>
      <w:r w:rsidR="00A159E8" w:rsidRPr="00A159E8">
        <w:rPr>
          <w:rFonts w:ascii="Times New Roman" w:eastAsia="宋体" w:hAnsi="Times New Roman" w:cs="Times New Roman"/>
          <w:kern w:val="0"/>
          <w:sz w:val="20"/>
          <w:szCs w:val="20"/>
        </w:rPr>
        <w:t xml:space="preserve">wo separate </w:t>
      </w:r>
      <w:r w:rsidR="00A159E8">
        <w:rPr>
          <w:rFonts w:ascii="Times New Roman" w:eastAsia="宋体" w:hAnsi="Times New Roman" w:cs="Times New Roman"/>
          <w:kern w:val="0"/>
          <w:sz w:val="20"/>
          <w:szCs w:val="20"/>
        </w:rPr>
        <w:t xml:space="preserve">sets of </w:t>
      </w:r>
      <w:r w:rsidR="00A159E8" w:rsidRPr="00A159E8">
        <w:rPr>
          <w:rFonts w:ascii="Times New Roman" w:eastAsia="宋体" w:hAnsi="Times New Roman" w:cs="Times New Roman"/>
          <w:kern w:val="0"/>
          <w:sz w:val="20"/>
          <w:szCs w:val="20"/>
        </w:rPr>
        <w:t>RLC/MAC/PHYs are needed and they are toward to source and target parent node</w:t>
      </w:r>
      <w:r w:rsidR="00A159E8">
        <w:rPr>
          <w:rFonts w:ascii="Times New Roman" w:eastAsia="宋体" w:hAnsi="Times New Roman" w:cs="Times New Roman"/>
          <w:kern w:val="0"/>
          <w:sz w:val="20"/>
          <w:szCs w:val="20"/>
        </w:rPr>
        <w:t xml:space="preserve"> respectively</w:t>
      </w:r>
      <w:r w:rsidR="00A159E8" w:rsidRPr="00A159E8">
        <w:rPr>
          <w:rFonts w:ascii="Times New Roman" w:eastAsia="宋体" w:hAnsi="Times New Roman" w:cs="Times New Roman"/>
          <w:kern w:val="0"/>
          <w:sz w:val="20"/>
          <w:szCs w:val="20"/>
        </w:rPr>
        <w:t>.</w:t>
      </w:r>
      <w:r w:rsidR="00A159E8">
        <w:rPr>
          <w:rFonts w:ascii="Times New Roman" w:eastAsia="宋体" w:hAnsi="Times New Roman" w:cs="Times New Roman" w:hint="eastAsia"/>
          <w:kern w:val="0"/>
          <w:sz w:val="20"/>
          <w:szCs w:val="20"/>
        </w:rPr>
        <w:t xml:space="preserve"> </w:t>
      </w:r>
      <w:r w:rsidR="004B4145">
        <w:rPr>
          <w:rFonts w:ascii="Times New Roman" w:eastAsia="宋体" w:hAnsi="Times New Roman" w:cs="Times New Roman"/>
          <w:kern w:val="0"/>
          <w:sz w:val="20"/>
          <w:szCs w:val="20"/>
        </w:rPr>
        <w:t xml:space="preserve">While for the BAP sublayer, </w:t>
      </w:r>
      <w:r w:rsidR="004B4145" w:rsidRPr="00A159E8">
        <w:rPr>
          <w:rFonts w:ascii="Times New Roman" w:eastAsia="宋体" w:hAnsi="Times New Roman" w:cs="Times New Roman"/>
          <w:kern w:val="0"/>
          <w:sz w:val="20"/>
          <w:szCs w:val="20"/>
        </w:rPr>
        <w:t xml:space="preserve">common BAP </w:t>
      </w:r>
      <w:r w:rsidR="004B4145">
        <w:rPr>
          <w:rFonts w:ascii="Times New Roman" w:eastAsia="宋体" w:hAnsi="Times New Roman" w:cs="Times New Roman"/>
          <w:kern w:val="0"/>
          <w:sz w:val="20"/>
          <w:szCs w:val="20"/>
        </w:rPr>
        <w:t>and</w:t>
      </w:r>
      <w:r w:rsidR="004B4145" w:rsidRPr="00A159E8">
        <w:rPr>
          <w:rFonts w:ascii="Times New Roman" w:eastAsia="宋体" w:hAnsi="Times New Roman" w:cs="Times New Roman"/>
          <w:kern w:val="0"/>
          <w:sz w:val="20"/>
          <w:szCs w:val="20"/>
        </w:rPr>
        <w:t xml:space="preserve"> separate</w:t>
      </w:r>
      <w:r w:rsidR="004B4145">
        <w:rPr>
          <w:rFonts w:ascii="Times New Roman" w:eastAsia="宋体" w:hAnsi="Times New Roman" w:cs="Times New Roman"/>
          <w:kern w:val="0"/>
          <w:sz w:val="20"/>
          <w:szCs w:val="20"/>
        </w:rPr>
        <w:t xml:space="preserve"> </w:t>
      </w:r>
      <w:r w:rsidR="004B4145" w:rsidRPr="00A159E8">
        <w:rPr>
          <w:rFonts w:ascii="Times New Roman" w:eastAsia="宋体" w:hAnsi="Times New Roman" w:cs="Times New Roman"/>
          <w:kern w:val="0"/>
          <w:sz w:val="20"/>
          <w:szCs w:val="20"/>
        </w:rPr>
        <w:t>BAP</w:t>
      </w:r>
      <w:r w:rsidR="004B4145">
        <w:rPr>
          <w:rFonts w:ascii="Times New Roman" w:eastAsia="宋体" w:hAnsi="Times New Roman" w:cs="Times New Roman"/>
          <w:kern w:val="0"/>
          <w:sz w:val="20"/>
          <w:szCs w:val="20"/>
        </w:rPr>
        <w:t>s are both logically feasible</w:t>
      </w:r>
      <w:r w:rsidR="00183F0A">
        <w:rPr>
          <w:rFonts w:ascii="Times New Roman" w:eastAsia="宋体" w:hAnsi="Times New Roman" w:cs="Times New Roman"/>
          <w:kern w:val="0"/>
          <w:sz w:val="20"/>
          <w:szCs w:val="20"/>
        </w:rPr>
        <w:t>, but common BAP may be preferred with fewer impacts on TS 38.473.</w:t>
      </w:r>
      <w:r w:rsidR="004B4145">
        <w:rPr>
          <w:rFonts w:ascii="Times New Roman" w:eastAsia="宋体" w:hAnsi="Times New Roman" w:cs="Times New Roman"/>
          <w:kern w:val="0"/>
          <w:sz w:val="20"/>
          <w:szCs w:val="20"/>
        </w:rPr>
        <w:t xml:space="preserve"> </w:t>
      </w:r>
      <w:r w:rsidR="00CF4035">
        <w:rPr>
          <w:rFonts w:ascii="Times New Roman" w:eastAsia="宋体" w:hAnsi="Times New Roman" w:cs="Times New Roman"/>
          <w:kern w:val="0"/>
          <w:sz w:val="20"/>
          <w:szCs w:val="20"/>
        </w:rPr>
        <w:t xml:space="preserve">An example </w:t>
      </w:r>
      <w:r w:rsidR="00CF4035" w:rsidRPr="00CF4035">
        <w:rPr>
          <w:rFonts w:ascii="Times New Roman" w:eastAsia="宋体" w:hAnsi="Times New Roman" w:cs="Times New Roman"/>
          <w:kern w:val="0"/>
          <w:sz w:val="20"/>
          <w:szCs w:val="20"/>
        </w:rPr>
        <w:t>of simplified protocol stack for IAB DAPS</w:t>
      </w:r>
      <w:r w:rsidR="00CF4035">
        <w:rPr>
          <w:rFonts w:ascii="Times New Roman" w:eastAsia="宋体" w:hAnsi="Times New Roman" w:cs="Times New Roman"/>
          <w:kern w:val="0"/>
          <w:sz w:val="20"/>
          <w:szCs w:val="20"/>
        </w:rPr>
        <w:t xml:space="preserve">, where GTP-U/UDP/IP are </w:t>
      </w:r>
      <w:r w:rsidR="001D21E9">
        <w:rPr>
          <w:rFonts w:ascii="Times New Roman" w:eastAsia="宋体" w:hAnsi="Times New Roman" w:cs="Times New Roman"/>
          <w:kern w:val="0"/>
          <w:sz w:val="20"/>
          <w:szCs w:val="20"/>
        </w:rPr>
        <w:t>omitted</w:t>
      </w:r>
      <w:r w:rsidR="00CF4035">
        <w:rPr>
          <w:rFonts w:ascii="Times New Roman" w:eastAsia="宋体" w:hAnsi="Times New Roman" w:cs="Times New Roman"/>
          <w:kern w:val="0"/>
          <w:sz w:val="20"/>
          <w:szCs w:val="20"/>
        </w:rPr>
        <w:t>, is shown in Figure 1.</w:t>
      </w:r>
    </w:p>
    <w:p w14:paraId="39B165A6" w14:textId="37856325" w:rsidR="00BC2C55" w:rsidRPr="00183F0A" w:rsidRDefault="00183F0A" w:rsidP="00BC2C5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83F0A">
        <w:rPr>
          <w:rFonts w:ascii="Times New Roman" w:eastAsia="宋体" w:hAnsi="Times New Roman" w:cs="Times New Roman"/>
          <w:b/>
          <w:bCs/>
          <w:kern w:val="0"/>
          <w:sz w:val="20"/>
          <w:szCs w:val="20"/>
        </w:rPr>
        <w:t xml:space="preserve">Proposal 2: For the protocol stack of IAB DAPS, two separate sets of RLC/MAC/PHYs and common BAP sublayer </w:t>
      </w:r>
      <w:r w:rsidR="00CF4035">
        <w:rPr>
          <w:rFonts w:ascii="Times New Roman" w:eastAsia="宋体" w:hAnsi="Times New Roman" w:cs="Times New Roman"/>
          <w:b/>
          <w:bCs/>
          <w:kern w:val="0"/>
          <w:sz w:val="20"/>
          <w:szCs w:val="20"/>
        </w:rPr>
        <w:t>are</w:t>
      </w:r>
      <w:r w:rsidRPr="00183F0A">
        <w:rPr>
          <w:rFonts w:ascii="Times New Roman" w:eastAsia="宋体" w:hAnsi="Times New Roman" w:cs="Times New Roman"/>
          <w:b/>
          <w:bCs/>
          <w:kern w:val="0"/>
          <w:sz w:val="20"/>
          <w:szCs w:val="20"/>
        </w:rPr>
        <w:t xml:space="preserve"> used</w:t>
      </w:r>
      <w:r w:rsidR="00CF4035">
        <w:rPr>
          <w:rFonts w:ascii="Times New Roman" w:eastAsia="宋体" w:hAnsi="Times New Roman" w:cs="Times New Roman"/>
          <w:b/>
          <w:bCs/>
          <w:kern w:val="0"/>
          <w:sz w:val="20"/>
          <w:szCs w:val="20"/>
        </w:rPr>
        <w:t xml:space="preserve"> for the DAPS IAB</w:t>
      </w:r>
      <w:r w:rsidR="00D964E5">
        <w:rPr>
          <w:rFonts w:ascii="Times New Roman" w:eastAsia="宋体" w:hAnsi="Times New Roman" w:cs="Times New Roman"/>
          <w:b/>
          <w:bCs/>
          <w:kern w:val="0"/>
          <w:sz w:val="20"/>
          <w:szCs w:val="20"/>
        </w:rPr>
        <w:t>-</w:t>
      </w:r>
      <w:r w:rsidR="00CF4035">
        <w:rPr>
          <w:rFonts w:ascii="Times New Roman" w:eastAsia="宋体" w:hAnsi="Times New Roman" w:cs="Times New Roman"/>
          <w:b/>
          <w:bCs/>
          <w:kern w:val="0"/>
          <w:sz w:val="20"/>
          <w:szCs w:val="20"/>
        </w:rPr>
        <w:t>node</w:t>
      </w:r>
      <w:r w:rsidRPr="00183F0A">
        <w:rPr>
          <w:rFonts w:ascii="Times New Roman" w:eastAsia="宋体" w:hAnsi="Times New Roman" w:cs="Times New Roman"/>
          <w:b/>
          <w:bCs/>
          <w:kern w:val="0"/>
          <w:sz w:val="20"/>
          <w:szCs w:val="20"/>
        </w:rPr>
        <w:t>.</w:t>
      </w:r>
    </w:p>
    <w:p w14:paraId="784D25C9" w14:textId="77777777" w:rsidR="006404BF" w:rsidRPr="006404BF" w:rsidRDefault="006404BF"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6D2F63AD" w14:textId="77777777" w:rsidR="00296038" w:rsidRPr="00183F0A" w:rsidRDefault="00296038"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5ED95B7D" w14:textId="7CB16339" w:rsidR="00276F97" w:rsidRDefault="00E87921" w:rsidP="00276F97">
      <w:pPr>
        <w:widowControl/>
        <w:overflowPunct w:val="0"/>
        <w:autoSpaceDE w:val="0"/>
        <w:autoSpaceDN w:val="0"/>
        <w:adjustRightInd w:val="0"/>
        <w:spacing w:after="120"/>
        <w:jc w:val="center"/>
        <w:textAlignment w:val="baseline"/>
      </w:pPr>
      <w:r>
        <w:object w:dxaOrig="2971" w:dyaOrig="4461" w14:anchorId="02C32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34.5pt" o:ole="">
            <v:imagedata r:id="rId8" o:title=""/>
          </v:shape>
          <o:OLEObject Type="Embed" ProgID="Visio.Drawing.15" ShapeID="_x0000_i1025" DrawAspect="Content" ObjectID="_1678861561" r:id="rId9"/>
        </w:object>
      </w:r>
    </w:p>
    <w:p w14:paraId="60D9B66D" w14:textId="7F0F0D1A" w:rsidR="00276F97" w:rsidRDefault="00276F97" w:rsidP="00276F97">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A675C7">
        <w:rPr>
          <w:rFonts w:ascii="Times New Roman" w:eastAsia="宋体" w:hAnsi="Times New Roman" w:cs="Times New Roman" w:hint="eastAsia"/>
          <w:kern w:val="0"/>
          <w:sz w:val="20"/>
          <w:szCs w:val="20"/>
        </w:rPr>
        <w:t>F</w:t>
      </w:r>
      <w:r w:rsidRPr="00A675C7">
        <w:rPr>
          <w:rFonts w:ascii="Times New Roman" w:eastAsia="宋体" w:hAnsi="Times New Roman" w:cs="Times New Roman"/>
          <w:kern w:val="0"/>
          <w:sz w:val="20"/>
          <w:szCs w:val="20"/>
        </w:rPr>
        <w:t>igure 1</w:t>
      </w:r>
      <w:r>
        <w:rPr>
          <w:rFonts w:ascii="Times New Roman" w:eastAsia="宋体" w:hAnsi="Times New Roman" w:cs="Times New Roman"/>
          <w:kern w:val="0"/>
          <w:sz w:val="20"/>
          <w:szCs w:val="20"/>
        </w:rPr>
        <w:t>. An example</w:t>
      </w:r>
      <w:r w:rsidR="00C2261B">
        <w:rPr>
          <w:rFonts w:ascii="Times New Roman" w:eastAsia="宋体" w:hAnsi="Times New Roman" w:cs="Times New Roman"/>
          <w:kern w:val="0"/>
          <w:sz w:val="20"/>
          <w:szCs w:val="20"/>
        </w:rPr>
        <w:t xml:space="preserve"> of simplified protocol stack</w:t>
      </w:r>
      <w:r>
        <w:rPr>
          <w:rFonts w:ascii="Times New Roman" w:eastAsia="宋体" w:hAnsi="Times New Roman" w:cs="Times New Roman"/>
          <w:kern w:val="0"/>
          <w:sz w:val="20"/>
          <w:szCs w:val="20"/>
        </w:rPr>
        <w:t xml:space="preserve"> for IAB </w:t>
      </w:r>
      <w:r w:rsidR="00C2261B">
        <w:rPr>
          <w:rFonts w:ascii="Times New Roman" w:eastAsia="宋体" w:hAnsi="Times New Roman" w:cs="Times New Roman"/>
          <w:kern w:val="0"/>
          <w:sz w:val="20"/>
          <w:szCs w:val="20"/>
        </w:rPr>
        <w:t>DAPS</w:t>
      </w:r>
    </w:p>
    <w:p w14:paraId="458B30C4" w14:textId="24B46DC4" w:rsidR="003E2873" w:rsidRDefault="003E2873" w:rsidP="00C2261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UE DAPS, </w:t>
      </w:r>
      <w:r w:rsidRPr="003E2873">
        <w:rPr>
          <w:rFonts w:ascii="Times New Roman" w:eastAsia="宋体" w:hAnsi="Times New Roman" w:cs="Times New Roman"/>
          <w:kern w:val="0"/>
          <w:sz w:val="20"/>
          <w:szCs w:val="20"/>
        </w:rPr>
        <w:t>common PDCP layer</w:t>
      </w:r>
      <w:r>
        <w:rPr>
          <w:rFonts w:ascii="Times New Roman" w:eastAsia="宋体" w:hAnsi="Times New Roman" w:cs="Times New Roman"/>
          <w:kern w:val="0"/>
          <w:sz w:val="20"/>
          <w:szCs w:val="20"/>
        </w:rPr>
        <w:t xml:space="preserve"> is used</w:t>
      </w:r>
      <w:r w:rsidRPr="003E2873">
        <w:rPr>
          <w:rFonts w:ascii="Times New Roman" w:eastAsia="宋体" w:hAnsi="Times New Roman" w:cs="Times New Roman"/>
          <w:kern w:val="0"/>
          <w:sz w:val="20"/>
          <w:szCs w:val="20"/>
        </w:rPr>
        <w:t xml:space="preserve"> for both </w:t>
      </w:r>
      <w:proofErr w:type="spellStart"/>
      <w:r w:rsidRPr="003E2873">
        <w:rPr>
          <w:rFonts w:ascii="Times New Roman" w:eastAsia="宋体" w:hAnsi="Times New Roman" w:cs="Times New Roman"/>
          <w:kern w:val="0"/>
          <w:sz w:val="20"/>
          <w:szCs w:val="20"/>
        </w:rPr>
        <w:t>gNBs</w:t>
      </w:r>
      <w:proofErr w:type="spellEnd"/>
      <w:r w:rsidRPr="003E2873">
        <w:rPr>
          <w:rFonts w:ascii="Times New Roman" w:eastAsia="宋体" w:hAnsi="Times New Roman" w:cs="Times New Roman"/>
          <w:kern w:val="0"/>
          <w:sz w:val="20"/>
          <w:szCs w:val="20"/>
        </w:rPr>
        <w:t xml:space="preserve"> but the PDCP entity is configured with two sets of security functions and keys and each set is associated with one </w:t>
      </w:r>
      <w:proofErr w:type="spellStart"/>
      <w:r w:rsidRPr="003E2873">
        <w:rPr>
          <w:rFonts w:ascii="Times New Roman" w:eastAsia="宋体" w:hAnsi="Times New Roman" w:cs="Times New Roman"/>
          <w:kern w:val="0"/>
          <w:sz w:val="20"/>
          <w:szCs w:val="20"/>
        </w:rPr>
        <w:t>gNB</w:t>
      </w:r>
      <w:proofErr w:type="spellEnd"/>
      <w:r w:rsidRPr="003E2873">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sidRPr="003E2873">
        <w:rPr>
          <w:rFonts w:ascii="Times New Roman" w:eastAsia="宋体" w:hAnsi="Times New Roman" w:cs="Times New Roman"/>
          <w:kern w:val="0"/>
          <w:sz w:val="20"/>
          <w:szCs w:val="20"/>
        </w:rPr>
        <w:t xml:space="preserve">For DAPS bearers, </w:t>
      </w:r>
      <w:r w:rsidR="00054409" w:rsidRPr="00054409">
        <w:rPr>
          <w:rFonts w:ascii="Times New Roman" w:eastAsia="宋体" w:hAnsi="Times New Roman" w:cs="Times New Roman"/>
          <w:kern w:val="0"/>
          <w:sz w:val="20"/>
          <w:szCs w:val="20"/>
        </w:rPr>
        <w:t>the PDCP entity shall perform the ciphering or deciphering for the PDCP SDU using the ciphering algorithm and key either configured for the source cell or configured for the target cell, based on to/from which cell the PDCP SDU is transmitted/received.</w:t>
      </w:r>
    </w:p>
    <w:p w14:paraId="07A6E99C" w14:textId="6FF7EB1B" w:rsidR="00D964E5" w:rsidRDefault="00D964E5" w:rsidP="00C2261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ince IAB-node in Figure 1 </w:t>
      </w:r>
      <w:r w:rsidR="001D3FAC">
        <w:rPr>
          <w:rFonts w:ascii="Times New Roman" w:eastAsia="宋体" w:hAnsi="Times New Roman" w:cs="Times New Roman"/>
          <w:kern w:val="0"/>
          <w:sz w:val="20"/>
          <w:szCs w:val="20"/>
        </w:rPr>
        <w:t xml:space="preserve">has the DAPS </w:t>
      </w:r>
      <w:r w:rsidR="002A7418">
        <w:rPr>
          <w:rFonts w:ascii="Times New Roman" w:eastAsia="宋体" w:hAnsi="Times New Roman" w:cs="Times New Roman"/>
          <w:kern w:val="0"/>
          <w:sz w:val="20"/>
          <w:szCs w:val="20"/>
        </w:rPr>
        <w:t xml:space="preserve">toward source and target IAB-donors, descendant UE </w:t>
      </w:r>
      <w:r w:rsidR="00A2364B">
        <w:rPr>
          <w:rFonts w:ascii="Times New Roman" w:eastAsia="宋体" w:hAnsi="Times New Roman" w:cs="Times New Roman"/>
          <w:kern w:val="0"/>
          <w:sz w:val="20"/>
          <w:szCs w:val="20"/>
        </w:rPr>
        <w:t xml:space="preserve">of the IAB-node </w:t>
      </w:r>
      <w:r w:rsidR="002A7418">
        <w:rPr>
          <w:rFonts w:ascii="Times New Roman" w:eastAsia="宋体" w:hAnsi="Times New Roman" w:cs="Times New Roman"/>
          <w:kern w:val="0"/>
          <w:sz w:val="20"/>
          <w:szCs w:val="20"/>
        </w:rPr>
        <w:t>may receive the DL data packets from both source and target IAB-donor</w:t>
      </w:r>
      <w:r w:rsidR="007261BD">
        <w:rPr>
          <w:rFonts w:ascii="Times New Roman" w:eastAsia="宋体" w:hAnsi="Times New Roman" w:cs="Times New Roman"/>
          <w:kern w:val="0"/>
          <w:sz w:val="20"/>
          <w:szCs w:val="20"/>
        </w:rPr>
        <w:t>s</w:t>
      </w:r>
      <w:r w:rsidR="00054409">
        <w:rPr>
          <w:rFonts w:ascii="Times New Roman" w:eastAsia="宋体" w:hAnsi="Times New Roman" w:cs="Times New Roman"/>
          <w:kern w:val="0"/>
          <w:sz w:val="20"/>
          <w:szCs w:val="20"/>
        </w:rPr>
        <w:t>, or transmit the UL data packets to both IAB-donors</w:t>
      </w:r>
      <w:r w:rsidR="002A7418">
        <w:rPr>
          <w:rFonts w:ascii="Times New Roman" w:eastAsia="宋体" w:hAnsi="Times New Roman" w:cs="Times New Roman"/>
          <w:kern w:val="0"/>
          <w:sz w:val="20"/>
          <w:szCs w:val="20"/>
        </w:rPr>
        <w:t xml:space="preserve">. Therefore, </w:t>
      </w:r>
      <w:r w:rsidR="00A2364B">
        <w:rPr>
          <w:rFonts w:ascii="Times New Roman" w:eastAsia="宋体" w:hAnsi="Times New Roman" w:cs="Times New Roman"/>
          <w:kern w:val="0"/>
          <w:sz w:val="20"/>
          <w:szCs w:val="20"/>
        </w:rPr>
        <w:t xml:space="preserve">the </w:t>
      </w:r>
      <w:r w:rsidR="002A7418">
        <w:rPr>
          <w:rFonts w:ascii="Times New Roman" w:eastAsia="宋体" w:hAnsi="Times New Roman" w:cs="Times New Roman"/>
          <w:kern w:val="0"/>
          <w:sz w:val="20"/>
          <w:szCs w:val="20"/>
        </w:rPr>
        <w:t xml:space="preserve">UE needs to be configured with </w:t>
      </w:r>
      <w:r w:rsidR="007261BD" w:rsidRPr="007261BD">
        <w:rPr>
          <w:rFonts w:ascii="Times New Roman" w:eastAsia="宋体" w:hAnsi="Times New Roman" w:cs="Times New Roman"/>
          <w:kern w:val="0"/>
          <w:sz w:val="20"/>
          <w:szCs w:val="20"/>
        </w:rPr>
        <w:t>two sets of security functions</w:t>
      </w:r>
      <w:r w:rsidR="007261BD">
        <w:rPr>
          <w:rFonts w:ascii="Times New Roman" w:eastAsia="宋体" w:hAnsi="Times New Roman" w:cs="Times New Roman"/>
          <w:kern w:val="0"/>
          <w:sz w:val="20"/>
          <w:szCs w:val="20"/>
        </w:rPr>
        <w:t xml:space="preserve"> so that it can </w:t>
      </w:r>
      <w:r w:rsidR="00054409">
        <w:rPr>
          <w:rFonts w:ascii="Times New Roman" w:eastAsia="宋体" w:hAnsi="Times New Roman" w:cs="Times New Roman"/>
          <w:kern w:val="0"/>
          <w:sz w:val="20"/>
          <w:szCs w:val="20"/>
        </w:rPr>
        <w:t>process</w:t>
      </w:r>
      <w:r w:rsidR="007261BD">
        <w:rPr>
          <w:rFonts w:ascii="Times New Roman" w:eastAsia="宋体" w:hAnsi="Times New Roman" w:cs="Times New Roman"/>
          <w:kern w:val="0"/>
          <w:sz w:val="20"/>
          <w:szCs w:val="20"/>
        </w:rPr>
        <w:t xml:space="preserve"> </w:t>
      </w:r>
      <w:r w:rsidR="00054409">
        <w:rPr>
          <w:rFonts w:ascii="Times New Roman" w:eastAsia="宋体" w:hAnsi="Times New Roman" w:cs="Times New Roman"/>
          <w:kern w:val="0"/>
          <w:sz w:val="20"/>
          <w:szCs w:val="20"/>
        </w:rPr>
        <w:t xml:space="preserve">the </w:t>
      </w:r>
      <w:r w:rsidR="007261BD">
        <w:rPr>
          <w:rFonts w:ascii="Times New Roman" w:eastAsia="宋体" w:hAnsi="Times New Roman" w:cs="Times New Roman"/>
          <w:kern w:val="0"/>
          <w:sz w:val="20"/>
          <w:szCs w:val="20"/>
        </w:rPr>
        <w:t>data packets from</w:t>
      </w:r>
      <w:r w:rsidR="00054409">
        <w:rPr>
          <w:rFonts w:ascii="Times New Roman" w:eastAsia="宋体" w:hAnsi="Times New Roman" w:cs="Times New Roman"/>
          <w:kern w:val="0"/>
          <w:sz w:val="20"/>
          <w:szCs w:val="20"/>
        </w:rPr>
        <w:t>/to</w:t>
      </w:r>
      <w:r w:rsidR="007261BD">
        <w:rPr>
          <w:rFonts w:ascii="Times New Roman" w:eastAsia="宋体" w:hAnsi="Times New Roman" w:cs="Times New Roman"/>
          <w:kern w:val="0"/>
          <w:sz w:val="20"/>
          <w:szCs w:val="20"/>
        </w:rPr>
        <w:t xml:space="preserve"> both IAB-donors.</w:t>
      </w:r>
    </w:p>
    <w:p w14:paraId="335F958B" w14:textId="2449BEB2" w:rsidR="002A7418" w:rsidRPr="007261BD" w:rsidRDefault="007261BD" w:rsidP="00C2261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261BD">
        <w:rPr>
          <w:rFonts w:ascii="Times New Roman" w:eastAsia="宋体" w:hAnsi="Times New Roman" w:cs="Times New Roman" w:hint="eastAsia"/>
          <w:b/>
          <w:bCs/>
          <w:kern w:val="0"/>
          <w:sz w:val="20"/>
          <w:szCs w:val="20"/>
        </w:rPr>
        <w:t>P</w:t>
      </w:r>
      <w:r w:rsidRPr="007261BD">
        <w:rPr>
          <w:rFonts w:ascii="Times New Roman" w:eastAsia="宋体" w:hAnsi="Times New Roman" w:cs="Times New Roman"/>
          <w:b/>
          <w:bCs/>
          <w:kern w:val="0"/>
          <w:sz w:val="20"/>
          <w:szCs w:val="20"/>
        </w:rPr>
        <w:t xml:space="preserve">rotocol 3: Descendant UE of the DAPS IAB-node needs to be configured with two sets of security functions so that it can </w:t>
      </w:r>
      <w:r w:rsidR="00054409" w:rsidRPr="00054409">
        <w:rPr>
          <w:rFonts w:ascii="Times New Roman" w:eastAsia="宋体" w:hAnsi="Times New Roman" w:cs="Times New Roman"/>
          <w:b/>
          <w:bCs/>
          <w:kern w:val="0"/>
          <w:sz w:val="20"/>
          <w:szCs w:val="20"/>
        </w:rPr>
        <w:t>process the data packets from/to both IAB-donors</w:t>
      </w:r>
      <w:r w:rsidRPr="007261BD">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4EA7029A"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E97EE5">
        <w:rPr>
          <w:rFonts w:ascii="Times New Roman" w:eastAsia="宋体" w:hAnsi="Times New Roman" w:cs="Times New Roman"/>
          <w:kern w:val="0"/>
          <w:sz w:val="20"/>
          <w:szCs w:val="20"/>
        </w:rPr>
        <w:t>DAPS-like mechanism for IAB</w:t>
      </w:r>
      <w:r w:rsidR="00F862F2">
        <w:rPr>
          <w:rFonts w:ascii="Times New Roman" w:eastAsia="宋体" w:hAnsi="Times New Roman" w:cs="Times New Roman"/>
          <w:kern w:val="0"/>
          <w:sz w:val="20"/>
          <w:szCs w:val="20"/>
        </w:rPr>
        <w:t>. And following observations and proposals are concluded.</w:t>
      </w:r>
    </w:p>
    <w:p w14:paraId="441D8452" w14:textId="77777777" w:rsidR="00E97EE5" w:rsidRPr="00523C8B" w:rsidRDefault="00E97EE5" w:rsidP="00E97EE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523C8B">
        <w:rPr>
          <w:rFonts w:ascii="Times New Roman" w:eastAsia="宋体" w:hAnsi="Times New Roman" w:cs="Times New Roman" w:hint="eastAsia"/>
          <w:b/>
          <w:bCs/>
          <w:kern w:val="0"/>
          <w:sz w:val="20"/>
          <w:szCs w:val="20"/>
        </w:rPr>
        <w:t>O</w:t>
      </w:r>
      <w:r w:rsidRPr="00523C8B">
        <w:rPr>
          <w:rFonts w:ascii="Times New Roman" w:eastAsia="宋体" w:hAnsi="Times New Roman" w:cs="Times New Roman"/>
          <w:b/>
          <w:bCs/>
          <w:kern w:val="0"/>
          <w:sz w:val="20"/>
          <w:szCs w:val="20"/>
        </w:rPr>
        <w:t>bservation 1: DAPS for UE handover is introduced for reduction of service interruption</w:t>
      </w:r>
      <w:r>
        <w:rPr>
          <w:rFonts w:ascii="Times New Roman" w:eastAsia="宋体" w:hAnsi="Times New Roman" w:cs="Times New Roman"/>
          <w:b/>
          <w:bCs/>
          <w:kern w:val="0"/>
          <w:sz w:val="20"/>
          <w:szCs w:val="20"/>
        </w:rPr>
        <w:t>,</w:t>
      </w:r>
      <w:r w:rsidRPr="00523C8B">
        <w:rPr>
          <w:rFonts w:ascii="Times New Roman" w:eastAsia="宋体" w:hAnsi="Times New Roman" w:cs="Times New Roman"/>
          <w:b/>
          <w:bCs/>
          <w:kern w:val="0"/>
          <w:sz w:val="20"/>
          <w:szCs w:val="20"/>
        </w:rPr>
        <w:t xml:space="preserve"> at least for DL.</w:t>
      </w:r>
    </w:p>
    <w:p w14:paraId="3B6A20EB" w14:textId="77777777" w:rsidR="00E97EE5" w:rsidRPr="00B943AB" w:rsidRDefault="00E97EE5" w:rsidP="00E97EE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943AB">
        <w:rPr>
          <w:rFonts w:ascii="Times New Roman" w:eastAsia="宋体" w:hAnsi="Times New Roman" w:cs="Times New Roman" w:hint="eastAsia"/>
          <w:b/>
          <w:bCs/>
          <w:kern w:val="0"/>
          <w:sz w:val="20"/>
          <w:szCs w:val="20"/>
        </w:rPr>
        <w:t>P</w:t>
      </w:r>
      <w:r w:rsidRPr="00B943AB">
        <w:rPr>
          <w:rFonts w:ascii="Times New Roman" w:eastAsia="宋体" w:hAnsi="Times New Roman" w:cs="Times New Roman"/>
          <w:b/>
          <w:bCs/>
          <w:kern w:val="0"/>
          <w:sz w:val="20"/>
          <w:szCs w:val="20"/>
        </w:rPr>
        <w:t xml:space="preserve">roposal 1: IAB DAPS is introduced for service interruption reduction during </w:t>
      </w:r>
      <w:r>
        <w:rPr>
          <w:rFonts w:ascii="Times New Roman" w:eastAsia="宋体" w:hAnsi="Times New Roman" w:cs="Times New Roman"/>
          <w:b/>
          <w:bCs/>
          <w:kern w:val="0"/>
          <w:sz w:val="20"/>
          <w:szCs w:val="20"/>
        </w:rPr>
        <w:t>IAB migration</w:t>
      </w:r>
      <w:r w:rsidRPr="00B943AB">
        <w:rPr>
          <w:rFonts w:ascii="Times New Roman" w:eastAsia="宋体" w:hAnsi="Times New Roman" w:cs="Times New Roman"/>
          <w:b/>
          <w:bCs/>
          <w:kern w:val="0"/>
          <w:sz w:val="20"/>
          <w:szCs w:val="20"/>
        </w:rPr>
        <w:t>, rather than load balance and robustness.</w:t>
      </w:r>
    </w:p>
    <w:p w14:paraId="717DBD1F" w14:textId="50E95E84" w:rsidR="00E97EE5" w:rsidRDefault="00E97EE5" w:rsidP="00E97EE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83F0A">
        <w:rPr>
          <w:rFonts w:ascii="Times New Roman" w:eastAsia="宋体" w:hAnsi="Times New Roman" w:cs="Times New Roman"/>
          <w:b/>
          <w:bCs/>
          <w:kern w:val="0"/>
          <w:sz w:val="20"/>
          <w:szCs w:val="20"/>
        </w:rPr>
        <w:t xml:space="preserve">Proposal 2: For the protocol stack of IAB DAPS, two separate sets of RLC/MAC/PHYs and common BAP sublayer </w:t>
      </w:r>
      <w:r>
        <w:rPr>
          <w:rFonts w:ascii="Times New Roman" w:eastAsia="宋体" w:hAnsi="Times New Roman" w:cs="Times New Roman"/>
          <w:b/>
          <w:bCs/>
          <w:kern w:val="0"/>
          <w:sz w:val="20"/>
          <w:szCs w:val="20"/>
        </w:rPr>
        <w:t>are</w:t>
      </w:r>
      <w:r w:rsidRPr="00183F0A">
        <w:rPr>
          <w:rFonts w:ascii="Times New Roman" w:eastAsia="宋体" w:hAnsi="Times New Roman" w:cs="Times New Roman"/>
          <w:b/>
          <w:bCs/>
          <w:kern w:val="0"/>
          <w:sz w:val="20"/>
          <w:szCs w:val="20"/>
        </w:rPr>
        <w:t xml:space="preserve"> used</w:t>
      </w:r>
      <w:r>
        <w:rPr>
          <w:rFonts w:ascii="Times New Roman" w:eastAsia="宋体" w:hAnsi="Times New Roman" w:cs="Times New Roman"/>
          <w:b/>
          <w:bCs/>
          <w:kern w:val="0"/>
          <w:sz w:val="20"/>
          <w:szCs w:val="20"/>
        </w:rPr>
        <w:t xml:space="preserve"> for the DAPS IAB</w:t>
      </w:r>
      <w:r w:rsidR="00D964E5">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node</w:t>
      </w:r>
      <w:r w:rsidRPr="00183F0A">
        <w:rPr>
          <w:rFonts w:ascii="Times New Roman" w:eastAsia="宋体" w:hAnsi="Times New Roman" w:cs="Times New Roman"/>
          <w:b/>
          <w:bCs/>
          <w:kern w:val="0"/>
          <w:sz w:val="20"/>
          <w:szCs w:val="20"/>
        </w:rPr>
        <w:t>.</w:t>
      </w:r>
    </w:p>
    <w:p w14:paraId="23DBDF52" w14:textId="5919D145" w:rsidR="00E87921" w:rsidRPr="00E87921" w:rsidRDefault="00E87921" w:rsidP="00E97EE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261BD">
        <w:rPr>
          <w:rFonts w:ascii="Times New Roman" w:eastAsia="宋体" w:hAnsi="Times New Roman" w:cs="Times New Roman" w:hint="eastAsia"/>
          <w:b/>
          <w:bCs/>
          <w:kern w:val="0"/>
          <w:sz w:val="20"/>
          <w:szCs w:val="20"/>
        </w:rPr>
        <w:t>P</w:t>
      </w:r>
      <w:r w:rsidRPr="007261BD">
        <w:rPr>
          <w:rFonts w:ascii="Times New Roman" w:eastAsia="宋体" w:hAnsi="Times New Roman" w:cs="Times New Roman"/>
          <w:b/>
          <w:bCs/>
          <w:kern w:val="0"/>
          <w:sz w:val="20"/>
          <w:szCs w:val="20"/>
        </w:rPr>
        <w:t xml:space="preserve">rotocol 3: Descendant UE of the DAPS IAB-node needs to be configured with two sets of security functions so that it can </w:t>
      </w:r>
      <w:r w:rsidR="00054409" w:rsidRPr="00054409">
        <w:rPr>
          <w:rFonts w:ascii="Times New Roman" w:eastAsia="宋体" w:hAnsi="Times New Roman" w:cs="Times New Roman"/>
          <w:b/>
          <w:bCs/>
          <w:kern w:val="0"/>
          <w:sz w:val="20"/>
          <w:szCs w:val="20"/>
        </w:rPr>
        <w:t>process the data packets from/to both IAB-donors</w:t>
      </w:r>
      <w:r w:rsidRPr="007261BD">
        <w:rPr>
          <w:rFonts w:ascii="Times New Roman" w:eastAsia="宋体" w:hAnsi="Times New Roman" w:cs="Times New Roman"/>
          <w:b/>
          <w:bCs/>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B10A655" w14:textId="753DB161"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w:t>
      </w:r>
      <w:r w:rsidR="00E87921">
        <w:rPr>
          <w:rFonts w:ascii="Times New Roman" w:eastAsia="宋体" w:hAnsi="Times New Roman" w:cs="Times New Roman"/>
          <w:kern w:val="0"/>
          <w:sz w:val="20"/>
          <w:lang w:val="x-none"/>
        </w:rPr>
        <w:t>10</w:t>
      </w:r>
      <w:r>
        <w:rPr>
          <w:rFonts w:ascii="Times New Roman" w:eastAsia="宋体" w:hAnsi="Times New Roman" w:cs="Times New Roman"/>
          <w:kern w:val="0"/>
          <w:sz w:val="20"/>
          <w:lang w:val="x-none"/>
        </w:rPr>
        <w:t xml:space="preserve"> e-meeting.</w:t>
      </w:r>
    </w:p>
    <w:p w14:paraId="679AA3D1" w14:textId="112709BC" w:rsidR="00296038" w:rsidRDefault="00E87921" w:rsidP="00754935">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RAN3 111 e-meeting.</w:t>
      </w:r>
    </w:p>
    <w:p w14:paraId="21AD27FF" w14:textId="43216CF9" w:rsidR="00646D07" w:rsidRPr="00754935" w:rsidRDefault="00646D07" w:rsidP="00754935">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646D07">
        <w:rPr>
          <w:rFonts w:ascii="Times New Roman" w:eastAsia="宋体" w:hAnsi="Times New Roman" w:cs="Times New Roman"/>
          <w:kern w:val="0"/>
          <w:sz w:val="20"/>
          <w:lang w:val="x-none"/>
        </w:rPr>
        <w:t>R2-2102364</w:t>
      </w:r>
      <w:r>
        <w:rPr>
          <w:rFonts w:ascii="Times New Roman" w:eastAsia="宋体" w:hAnsi="Times New Roman" w:cs="Times New Roman"/>
          <w:kern w:val="0"/>
          <w:sz w:val="20"/>
          <w:lang w:val="x-none"/>
        </w:rPr>
        <w:t xml:space="preserve">. </w:t>
      </w:r>
      <w:r w:rsidRPr="00646D07">
        <w:rPr>
          <w:rFonts w:ascii="Times New Roman" w:eastAsia="宋体" w:hAnsi="Times New Roman" w:cs="Times New Roman"/>
          <w:kern w:val="0"/>
          <w:sz w:val="20"/>
          <w:lang w:val="x-none"/>
        </w:rPr>
        <w:t>Reply LS on DAPS-like solution for service interruption reduction</w:t>
      </w:r>
      <w:r>
        <w:rPr>
          <w:rFonts w:ascii="Times New Roman" w:eastAsia="宋体" w:hAnsi="Times New Roman" w:cs="Times New Roman"/>
          <w:kern w:val="0"/>
          <w:sz w:val="20"/>
          <w:lang w:val="x-none"/>
        </w:rPr>
        <w:t>.</w:t>
      </w:r>
    </w:p>
    <w:sectPr w:rsidR="00646D07" w:rsidRPr="00754935"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1D027" w14:textId="77777777" w:rsidR="007E43FD" w:rsidRDefault="007E43FD" w:rsidP="00AA3FAE">
      <w:r>
        <w:separator/>
      </w:r>
    </w:p>
  </w:endnote>
  <w:endnote w:type="continuationSeparator" w:id="0">
    <w:p w14:paraId="66B6F041" w14:textId="77777777" w:rsidR="007E43FD" w:rsidRDefault="007E43FD"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A1A7A" w14:textId="77777777" w:rsidR="007E43FD" w:rsidRDefault="007E43FD" w:rsidP="00AA3FAE">
      <w:r>
        <w:separator/>
      </w:r>
    </w:p>
  </w:footnote>
  <w:footnote w:type="continuationSeparator" w:id="0">
    <w:p w14:paraId="7924EA75" w14:textId="77777777" w:rsidR="007E43FD" w:rsidRDefault="007E43FD"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6"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3"/>
  </w:num>
  <w:num w:numId="6">
    <w:abstractNumId w:val="8"/>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33584"/>
    <w:rsid w:val="00043B7B"/>
    <w:rsid w:val="000502FD"/>
    <w:rsid w:val="000505CB"/>
    <w:rsid w:val="00054409"/>
    <w:rsid w:val="000566E1"/>
    <w:rsid w:val="00060A16"/>
    <w:rsid w:val="00064FA3"/>
    <w:rsid w:val="000752E1"/>
    <w:rsid w:val="00080CC2"/>
    <w:rsid w:val="00082EC4"/>
    <w:rsid w:val="000B09C9"/>
    <w:rsid w:val="000B0ED9"/>
    <w:rsid w:val="000B161E"/>
    <w:rsid w:val="000B1D18"/>
    <w:rsid w:val="000B6690"/>
    <w:rsid w:val="000C008E"/>
    <w:rsid w:val="000C0937"/>
    <w:rsid w:val="000D2B2B"/>
    <w:rsid w:val="001119CE"/>
    <w:rsid w:val="00111B28"/>
    <w:rsid w:val="00136330"/>
    <w:rsid w:val="00144C24"/>
    <w:rsid w:val="001556FC"/>
    <w:rsid w:val="00183F0A"/>
    <w:rsid w:val="00190FAF"/>
    <w:rsid w:val="001A2383"/>
    <w:rsid w:val="001A34F9"/>
    <w:rsid w:val="001B0B00"/>
    <w:rsid w:val="001B1D5F"/>
    <w:rsid w:val="001B7E53"/>
    <w:rsid w:val="001D21E9"/>
    <w:rsid w:val="001D3FAC"/>
    <w:rsid w:val="001D5F73"/>
    <w:rsid w:val="001D70B0"/>
    <w:rsid w:val="00212DB4"/>
    <w:rsid w:val="002136B8"/>
    <w:rsid w:val="002212CC"/>
    <w:rsid w:val="002340BA"/>
    <w:rsid w:val="00234C75"/>
    <w:rsid w:val="00235A53"/>
    <w:rsid w:val="00237A12"/>
    <w:rsid w:val="002437E6"/>
    <w:rsid w:val="0024433A"/>
    <w:rsid w:val="00245E3F"/>
    <w:rsid w:val="002500C6"/>
    <w:rsid w:val="00251EBD"/>
    <w:rsid w:val="00253D22"/>
    <w:rsid w:val="002551E1"/>
    <w:rsid w:val="00256265"/>
    <w:rsid w:val="00276F97"/>
    <w:rsid w:val="002911AD"/>
    <w:rsid w:val="00296038"/>
    <w:rsid w:val="002A52AF"/>
    <w:rsid w:val="002A7418"/>
    <w:rsid w:val="002B110B"/>
    <w:rsid w:val="002C1AD2"/>
    <w:rsid w:val="002C4C24"/>
    <w:rsid w:val="002E692B"/>
    <w:rsid w:val="002F5ADB"/>
    <w:rsid w:val="002F7DD1"/>
    <w:rsid w:val="00304AB3"/>
    <w:rsid w:val="003179AD"/>
    <w:rsid w:val="00320179"/>
    <w:rsid w:val="00320565"/>
    <w:rsid w:val="0032189B"/>
    <w:rsid w:val="00330B37"/>
    <w:rsid w:val="0037446F"/>
    <w:rsid w:val="00380000"/>
    <w:rsid w:val="00390E73"/>
    <w:rsid w:val="00394045"/>
    <w:rsid w:val="003A0B1A"/>
    <w:rsid w:val="003A4A2A"/>
    <w:rsid w:val="003A5735"/>
    <w:rsid w:val="003D3CD3"/>
    <w:rsid w:val="003D4A95"/>
    <w:rsid w:val="003E2873"/>
    <w:rsid w:val="0040415F"/>
    <w:rsid w:val="00414D11"/>
    <w:rsid w:val="00415D56"/>
    <w:rsid w:val="0043723B"/>
    <w:rsid w:val="0044213F"/>
    <w:rsid w:val="0046367F"/>
    <w:rsid w:val="0047389C"/>
    <w:rsid w:val="00474604"/>
    <w:rsid w:val="004774BA"/>
    <w:rsid w:val="004824FA"/>
    <w:rsid w:val="00494DF4"/>
    <w:rsid w:val="004A1AEA"/>
    <w:rsid w:val="004B4145"/>
    <w:rsid w:val="004C735E"/>
    <w:rsid w:val="004E2AFB"/>
    <w:rsid w:val="00520A23"/>
    <w:rsid w:val="00523C8B"/>
    <w:rsid w:val="0052635C"/>
    <w:rsid w:val="00530A86"/>
    <w:rsid w:val="00545303"/>
    <w:rsid w:val="00555FA0"/>
    <w:rsid w:val="00564234"/>
    <w:rsid w:val="00566EE7"/>
    <w:rsid w:val="005948A9"/>
    <w:rsid w:val="005A382F"/>
    <w:rsid w:val="005A5B85"/>
    <w:rsid w:val="005A69FF"/>
    <w:rsid w:val="005B7C38"/>
    <w:rsid w:val="005C2CC5"/>
    <w:rsid w:val="005D4C79"/>
    <w:rsid w:val="005D7561"/>
    <w:rsid w:val="00600EE7"/>
    <w:rsid w:val="00611720"/>
    <w:rsid w:val="006125F9"/>
    <w:rsid w:val="00617F75"/>
    <w:rsid w:val="006311AD"/>
    <w:rsid w:val="00637F05"/>
    <w:rsid w:val="006404BF"/>
    <w:rsid w:val="00646D07"/>
    <w:rsid w:val="00666EA1"/>
    <w:rsid w:val="00672C28"/>
    <w:rsid w:val="00674294"/>
    <w:rsid w:val="006800AE"/>
    <w:rsid w:val="006812B2"/>
    <w:rsid w:val="0069713B"/>
    <w:rsid w:val="00697690"/>
    <w:rsid w:val="006A0E94"/>
    <w:rsid w:val="006A22C3"/>
    <w:rsid w:val="006B2408"/>
    <w:rsid w:val="006D62EA"/>
    <w:rsid w:val="006E7CED"/>
    <w:rsid w:val="006E7F53"/>
    <w:rsid w:val="006F5211"/>
    <w:rsid w:val="006F7948"/>
    <w:rsid w:val="006F7A32"/>
    <w:rsid w:val="00703BAA"/>
    <w:rsid w:val="00707369"/>
    <w:rsid w:val="00711D23"/>
    <w:rsid w:val="007261BD"/>
    <w:rsid w:val="0073082C"/>
    <w:rsid w:val="00732CCF"/>
    <w:rsid w:val="007333E0"/>
    <w:rsid w:val="00733434"/>
    <w:rsid w:val="00754935"/>
    <w:rsid w:val="0078172C"/>
    <w:rsid w:val="007E213F"/>
    <w:rsid w:val="007E43FD"/>
    <w:rsid w:val="007F0740"/>
    <w:rsid w:val="007F30C7"/>
    <w:rsid w:val="00803FA0"/>
    <w:rsid w:val="0084197E"/>
    <w:rsid w:val="0085709E"/>
    <w:rsid w:val="008666A0"/>
    <w:rsid w:val="00880DB1"/>
    <w:rsid w:val="0088277A"/>
    <w:rsid w:val="00882FE4"/>
    <w:rsid w:val="00885223"/>
    <w:rsid w:val="00890562"/>
    <w:rsid w:val="00895539"/>
    <w:rsid w:val="00897B68"/>
    <w:rsid w:val="008A15DE"/>
    <w:rsid w:val="008A6990"/>
    <w:rsid w:val="008C524E"/>
    <w:rsid w:val="0090218F"/>
    <w:rsid w:val="00912CF1"/>
    <w:rsid w:val="00927B05"/>
    <w:rsid w:val="009460B5"/>
    <w:rsid w:val="00952028"/>
    <w:rsid w:val="0095297E"/>
    <w:rsid w:val="009862F0"/>
    <w:rsid w:val="009912C5"/>
    <w:rsid w:val="009C0AD1"/>
    <w:rsid w:val="009E506A"/>
    <w:rsid w:val="009E7955"/>
    <w:rsid w:val="009F010A"/>
    <w:rsid w:val="009F057C"/>
    <w:rsid w:val="009F1A67"/>
    <w:rsid w:val="009F2104"/>
    <w:rsid w:val="00A159E8"/>
    <w:rsid w:val="00A2364B"/>
    <w:rsid w:val="00A25C57"/>
    <w:rsid w:val="00A331C6"/>
    <w:rsid w:val="00A33FE5"/>
    <w:rsid w:val="00A620B4"/>
    <w:rsid w:val="00A675C7"/>
    <w:rsid w:val="00A765AC"/>
    <w:rsid w:val="00A85027"/>
    <w:rsid w:val="00AA2C1B"/>
    <w:rsid w:val="00AA3FAE"/>
    <w:rsid w:val="00AA7EAE"/>
    <w:rsid w:val="00AC3051"/>
    <w:rsid w:val="00AC4CD8"/>
    <w:rsid w:val="00AF1285"/>
    <w:rsid w:val="00AF2710"/>
    <w:rsid w:val="00B06216"/>
    <w:rsid w:val="00B25314"/>
    <w:rsid w:val="00B33EE7"/>
    <w:rsid w:val="00B403D4"/>
    <w:rsid w:val="00B91029"/>
    <w:rsid w:val="00B943AB"/>
    <w:rsid w:val="00BA1A39"/>
    <w:rsid w:val="00BC2C55"/>
    <w:rsid w:val="00BC717B"/>
    <w:rsid w:val="00BD07F6"/>
    <w:rsid w:val="00C1498E"/>
    <w:rsid w:val="00C2261B"/>
    <w:rsid w:val="00C31487"/>
    <w:rsid w:val="00C33EEF"/>
    <w:rsid w:val="00C447AC"/>
    <w:rsid w:val="00C448F4"/>
    <w:rsid w:val="00C50F28"/>
    <w:rsid w:val="00C53D68"/>
    <w:rsid w:val="00C733E5"/>
    <w:rsid w:val="00C81BA0"/>
    <w:rsid w:val="00C92F7E"/>
    <w:rsid w:val="00C93460"/>
    <w:rsid w:val="00CA2F8B"/>
    <w:rsid w:val="00CC1877"/>
    <w:rsid w:val="00CC5834"/>
    <w:rsid w:val="00CE298A"/>
    <w:rsid w:val="00CF4035"/>
    <w:rsid w:val="00CF4D2F"/>
    <w:rsid w:val="00CF646A"/>
    <w:rsid w:val="00D104F6"/>
    <w:rsid w:val="00D26261"/>
    <w:rsid w:val="00D26BF2"/>
    <w:rsid w:val="00D26F6E"/>
    <w:rsid w:val="00D35939"/>
    <w:rsid w:val="00D45C4F"/>
    <w:rsid w:val="00D75DA1"/>
    <w:rsid w:val="00D76F6E"/>
    <w:rsid w:val="00D85925"/>
    <w:rsid w:val="00D956D6"/>
    <w:rsid w:val="00D964E5"/>
    <w:rsid w:val="00DC21C1"/>
    <w:rsid w:val="00DC3576"/>
    <w:rsid w:val="00DC494E"/>
    <w:rsid w:val="00DD4FF8"/>
    <w:rsid w:val="00DE44DC"/>
    <w:rsid w:val="00DF66F0"/>
    <w:rsid w:val="00E06C9B"/>
    <w:rsid w:val="00E52A20"/>
    <w:rsid w:val="00E55D1E"/>
    <w:rsid w:val="00E62A8E"/>
    <w:rsid w:val="00E8113F"/>
    <w:rsid w:val="00E85990"/>
    <w:rsid w:val="00E87921"/>
    <w:rsid w:val="00E93126"/>
    <w:rsid w:val="00E97EE5"/>
    <w:rsid w:val="00EB4E5F"/>
    <w:rsid w:val="00EE3198"/>
    <w:rsid w:val="00EE70D6"/>
    <w:rsid w:val="00EF57C9"/>
    <w:rsid w:val="00EF5CB9"/>
    <w:rsid w:val="00F03209"/>
    <w:rsid w:val="00F06A89"/>
    <w:rsid w:val="00F15510"/>
    <w:rsid w:val="00F23F71"/>
    <w:rsid w:val="00F376F2"/>
    <w:rsid w:val="00F52357"/>
    <w:rsid w:val="00F56AEB"/>
    <w:rsid w:val="00F56B33"/>
    <w:rsid w:val="00F572B4"/>
    <w:rsid w:val="00F6131B"/>
    <w:rsid w:val="00F62884"/>
    <w:rsid w:val="00F862F2"/>
    <w:rsid w:val="00F90279"/>
    <w:rsid w:val="00F910F0"/>
    <w:rsid w:val="00FA440F"/>
    <w:rsid w:val="00FC144A"/>
    <w:rsid w:val="00FE1B60"/>
    <w:rsid w:val="00FE796C"/>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2</Pages>
  <Words>763</Words>
  <Characters>4352</Characters>
  <Application>Microsoft Office Word</Application>
  <DocSecurity>0</DocSecurity>
  <Lines>36</Lines>
  <Paragraphs>10</Paragraphs>
  <ScaleCrop>false</ScaleCrop>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55</cp:revision>
  <dcterms:created xsi:type="dcterms:W3CDTF">2021-01-15T02:11:00Z</dcterms:created>
  <dcterms:modified xsi:type="dcterms:W3CDTF">2021-04-02T01:30:00Z</dcterms:modified>
</cp:coreProperties>
</file>